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6B4" w:rsidRPr="00AD6B2E" w:rsidRDefault="00C6051A" w:rsidP="00072716">
      <w:pPr>
        <w:pStyle w:val="ListParagraph"/>
        <w:numPr>
          <w:ilvl w:val="0"/>
          <w:numId w:val="11"/>
        </w:numPr>
        <w:spacing w:after="0" w:line="360" w:lineRule="auto"/>
        <w:ind w:left="360"/>
        <w:jc w:val="both"/>
        <w:rPr>
          <w:rFonts w:ascii="Times New Roman" w:hAnsi="Times New Roman" w:cs="Times New Roman"/>
          <w:sz w:val="24"/>
          <w:szCs w:val="24"/>
          <w:u w:val="single"/>
        </w:rPr>
      </w:pPr>
      <w:r w:rsidRPr="00AD6B2E">
        <w:rPr>
          <w:rFonts w:ascii="Times New Roman" w:hAnsi="Times New Roman" w:cs="Times New Roman"/>
          <w:sz w:val="24"/>
          <w:szCs w:val="24"/>
          <w:u w:val="single"/>
        </w:rPr>
        <w:t xml:space="preserve">Para 4.1 of the draft </w:t>
      </w:r>
      <w:r w:rsidR="002609CA" w:rsidRPr="00AD6B2E">
        <w:rPr>
          <w:rFonts w:ascii="Times New Roman" w:hAnsi="Times New Roman" w:cs="Times New Roman"/>
          <w:sz w:val="24"/>
          <w:szCs w:val="24"/>
          <w:u w:val="single"/>
        </w:rPr>
        <w:t>R</w:t>
      </w:r>
      <w:r w:rsidRPr="00AD6B2E">
        <w:rPr>
          <w:rFonts w:ascii="Times New Roman" w:hAnsi="Times New Roman" w:cs="Times New Roman"/>
          <w:sz w:val="24"/>
          <w:szCs w:val="24"/>
          <w:u w:val="single"/>
        </w:rPr>
        <w:t xml:space="preserve">egulations, 2020 with respect to </w:t>
      </w:r>
      <w:r w:rsidR="00B82125" w:rsidRPr="00AD6B2E">
        <w:rPr>
          <w:rFonts w:ascii="Times New Roman" w:hAnsi="Times New Roman" w:cs="Times New Roman"/>
          <w:sz w:val="24"/>
          <w:szCs w:val="24"/>
          <w:u w:val="single"/>
        </w:rPr>
        <w:t xml:space="preserve">Clause (1) of </w:t>
      </w:r>
      <w:r w:rsidRPr="00AD6B2E">
        <w:rPr>
          <w:rFonts w:ascii="Times New Roman" w:hAnsi="Times New Roman" w:cs="Times New Roman"/>
          <w:sz w:val="24"/>
          <w:szCs w:val="24"/>
          <w:u w:val="single"/>
        </w:rPr>
        <w:t xml:space="preserve">Regulation 9 of the </w:t>
      </w:r>
      <w:r w:rsidR="00894456">
        <w:rPr>
          <w:rFonts w:ascii="Times New Roman" w:hAnsi="Times New Roman" w:cs="Times New Roman"/>
          <w:sz w:val="24"/>
          <w:szCs w:val="24"/>
          <w:u w:val="single"/>
        </w:rPr>
        <w:t>Principal</w:t>
      </w:r>
      <w:r w:rsidRPr="00AD6B2E">
        <w:rPr>
          <w:rFonts w:ascii="Times New Roman" w:hAnsi="Times New Roman" w:cs="Times New Roman"/>
          <w:sz w:val="24"/>
          <w:szCs w:val="24"/>
          <w:u w:val="single"/>
        </w:rPr>
        <w:t xml:space="preserve"> Regulations</w:t>
      </w:r>
    </w:p>
    <w:p w:rsidR="00205F05" w:rsidRPr="00AD6B2E" w:rsidRDefault="00205F05" w:rsidP="00072716">
      <w:pPr>
        <w:pStyle w:val="ListParagraph"/>
        <w:spacing w:after="0" w:line="360" w:lineRule="auto"/>
        <w:ind w:left="420"/>
        <w:jc w:val="both"/>
        <w:rPr>
          <w:rFonts w:ascii="Times New Roman" w:hAnsi="Times New Roman" w:cs="Times New Roman"/>
          <w:sz w:val="12"/>
          <w:szCs w:val="12"/>
          <w:u w:val="single"/>
        </w:rPr>
      </w:pPr>
    </w:p>
    <w:p w:rsidR="00C6051A" w:rsidRPr="00AD6B2E" w:rsidRDefault="00C6051A" w:rsidP="00072716">
      <w:pPr>
        <w:spacing w:after="0" w:line="360" w:lineRule="auto"/>
        <w:jc w:val="both"/>
        <w:rPr>
          <w:rFonts w:ascii="Times New Roman" w:hAnsi="Times New Roman" w:cs="Times New Roman"/>
          <w:sz w:val="24"/>
          <w:szCs w:val="24"/>
        </w:rPr>
      </w:pPr>
      <w:r w:rsidRPr="00AD6B2E">
        <w:rPr>
          <w:rFonts w:ascii="Times New Roman" w:hAnsi="Times New Roman" w:cs="Times New Roman"/>
          <w:b/>
          <w:sz w:val="24"/>
          <w:szCs w:val="24"/>
          <w:u w:val="single"/>
        </w:rPr>
        <w:t>Our Comments:</w:t>
      </w:r>
      <w:r w:rsidRPr="00AD6B2E">
        <w:rPr>
          <w:rFonts w:ascii="Times New Roman" w:hAnsi="Times New Roman" w:cs="Times New Roman"/>
          <w:sz w:val="24"/>
          <w:szCs w:val="24"/>
        </w:rPr>
        <w:t xml:space="preserve"> The Hon’ble Commission has allowed determination of Supplementary Tariff only after installation of Emission Control System and no </w:t>
      </w:r>
      <w:r w:rsidR="0084285E">
        <w:rPr>
          <w:rFonts w:ascii="Times New Roman" w:hAnsi="Times New Roman" w:cs="Times New Roman"/>
          <w:sz w:val="24"/>
          <w:szCs w:val="24"/>
        </w:rPr>
        <w:t xml:space="preserve">enabling </w:t>
      </w:r>
      <w:r w:rsidRPr="00AD6B2E">
        <w:rPr>
          <w:rFonts w:ascii="Times New Roman" w:hAnsi="Times New Roman" w:cs="Times New Roman"/>
          <w:sz w:val="24"/>
          <w:szCs w:val="24"/>
        </w:rPr>
        <w:t xml:space="preserve">provision has been </w:t>
      </w:r>
      <w:r w:rsidR="0084285E">
        <w:rPr>
          <w:rFonts w:ascii="Times New Roman" w:hAnsi="Times New Roman" w:cs="Times New Roman"/>
          <w:sz w:val="24"/>
          <w:szCs w:val="24"/>
        </w:rPr>
        <w:t xml:space="preserve">kept </w:t>
      </w:r>
      <w:r w:rsidRPr="00AD6B2E">
        <w:rPr>
          <w:rFonts w:ascii="Times New Roman" w:hAnsi="Times New Roman" w:cs="Times New Roman"/>
          <w:sz w:val="24"/>
          <w:szCs w:val="24"/>
        </w:rPr>
        <w:t xml:space="preserve">for grant of provisional and/or </w:t>
      </w:r>
      <w:proofErr w:type="spellStart"/>
      <w:r w:rsidRPr="00AD6B2E">
        <w:rPr>
          <w:rFonts w:ascii="Times New Roman" w:hAnsi="Times New Roman" w:cs="Times New Roman"/>
          <w:sz w:val="24"/>
          <w:szCs w:val="24"/>
        </w:rPr>
        <w:t>adhoc</w:t>
      </w:r>
      <w:proofErr w:type="spellEnd"/>
      <w:r w:rsidRPr="00AD6B2E">
        <w:rPr>
          <w:rFonts w:ascii="Times New Roman" w:hAnsi="Times New Roman" w:cs="Times New Roman"/>
          <w:sz w:val="24"/>
          <w:szCs w:val="24"/>
        </w:rPr>
        <w:t xml:space="preserve"> and/or projected </w:t>
      </w:r>
      <w:r w:rsidR="00205F05" w:rsidRPr="00AD6B2E">
        <w:rPr>
          <w:rFonts w:ascii="Times New Roman" w:hAnsi="Times New Roman" w:cs="Times New Roman"/>
          <w:sz w:val="24"/>
          <w:szCs w:val="24"/>
        </w:rPr>
        <w:t xml:space="preserve">Supplementary Tariff </w:t>
      </w:r>
      <w:r w:rsidRPr="00AD6B2E">
        <w:rPr>
          <w:rFonts w:ascii="Times New Roman" w:hAnsi="Times New Roman" w:cs="Times New Roman"/>
          <w:sz w:val="24"/>
          <w:szCs w:val="24"/>
        </w:rPr>
        <w:t>for the</w:t>
      </w:r>
      <w:r w:rsidR="002609CA" w:rsidRPr="00AD6B2E">
        <w:rPr>
          <w:rFonts w:ascii="Times New Roman" w:hAnsi="Times New Roman" w:cs="Times New Roman"/>
          <w:sz w:val="24"/>
          <w:szCs w:val="24"/>
        </w:rPr>
        <w:t xml:space="preserve"> period between “Date of Operation” (</w:t>
      </w:r>
      <w:proofErr w:type="spellStart"/>
      <w:r w:rsidR="002609CA" w:rsidRPr="00AD6B2E">
        <w:rPr>
          <w:rFonts w:ascii="Times New Roman" w:hAnsi="Times New Roman" w:cs="Times New Roman"/>
          <w:sz w:val="24"/>
          <w:szCs w:val="24"/>
        </w:rPr>
        <w:t>ODe</w:t>
      </w:r>
      <w:proofErr w:type="spellEnd"/>
      <w:r w:rsidR="002609CA" w:rsidRPr="00AD6B2E">
        <w:rPr>
          <w:rFonts w:ascii="Times New Roman" w:hAnsi="Times New Roman" w:cs="Times New Roman"/>
          <w:sz w:val="24"/>
          <w:szCs w:val="24"/>
        </w:rPr>
        <w:t xml:space="preserve">) of the Emission Control System </w:t>
      </w:r>
      <w:r w:rsidR="00205F05" w:rsidRPr="00AD6B2E">
        <w:rPr>
          <w:rFonts w:ascii="Times New Roman" w:hAnsi="Times New Roman" w:cs="Times New Roman"/>
          <w:sz w:val="24"/>
          <w:szCs w:val="24"/>
        </w:rPr>
        <w:t xml:space="preserve">till the </w:t>
      </w:r>
      <w:r w:rsidR="002609CA" w:rsidRPr="00AD6B2E">
        <w:rPr>
          <w:rFonts w:ascii="Times New Roman" w:hAnsi="Times New Roman" w:cs="Times New Roman"/>
          <w:sz w:val="24"/>
          <w:szCs w:val="24"/>
        </w:rPr>
        <w:t>date of determination of Supplementary Tariff</w:t>
      </w:r>
      <w:r w:rsidR="002B5269">
        <w:rPr>
          <w:rFonts w:ascii="Times New Roman" w:hAnsi="Times New Roman" w:cs="Times New Roman"/>
          <w:sz w:val="24"/>
          <w:szCs w:val="24"/>
        </w:rPr>
        <w:t xml:space="preserve"> thereof</w:t>
      </w:r>
      <w:r w:rsidR="002609CA" w:rsidRPr="00AD6B2E">
        <w:rPr>
          <w:rFonts w:ascii="Times New Roman" w:hAnsi="Times New Roman" w:cs="Times New Roman"/>
          <w:sz w:val="24"/>
          <w:szCs w:val="24"/>
        </w:rPr>
        <w:t xml:space="preserve"> by the Hon’ble Commission. </w:t>
      </w:r>
    </w:p>
    <w:p w:rsidR="00205F05" w:rsidRPr="00AD6B2E" w:rsidRDefault="00205F05" w:rsidP="00072716">
      <w:pPr>
        <w:spacing w:after="0" w:line="360" w:lineRule="auto"/>
        <w:jc w:val="both"/>
        <w:rPr>
          <w:rFonts w:ascii="Times New Roman" w:hAnsi="Times New Roman" w:cs="Times New Roman"/>
          <w:sz w:val="12"/>
          <w:szCs w:val="12"/>
        </w:rPr>
      </w:pPr>
    </w:p>
    <w:p w:rsidR="00CF3BBB" w:rsidRPr="00AD6B2E" w:rsidRDefault="002609CA" w:rsidP="00072716">
      <w:pPr>
        <w:spacing w:after="0" w:line="360" w:lineRule="auto"/>
        <w:jc w:val="both"/>
        <w:rPr>
          <w:rFonts w:ascii="Times New Roman" w:hAnsi="Times New Roman" w:cs="Times New Roman"/>
          <w:sz w:val="24"/>
          <w:szCs w:val="24"/>
        </w:rPr>
      </w:pPr>
      <w:r w:rsidRPr="00AD6B2E">
        <w:rPr>
          <w:rFonts w:ascii="Times New Roman" w:hAnsi="Times New Roman" w:cs="Times New Roman"/>
          <w:sz w:val="24"/>
          <w:szCs w:val="24"/>
        </w:rPr>
        <w:t xml:space="preserve">It may kindly be appreciated that tariff determination process is an exhaustive process, which generally spans for 6-12 months after filing the Tariff / Change in Law Petition by a generating company. Hence, in absence of any provisional and/or </w:t>
      </w:r>
      <w:proofErr w:type="spellStart"/>
      <w:r w:rsidRPr="00AD6B2E">
        <w:rPr>
          <w:rFonts w:ascii="Times New Roman" w:hAnsi="Times New Roman" w:cs="Times New Roman"/>
          <w:sz w:val="24"/>
          <w:szCs w:val="24"/>
        </w:rPr>
        <w:t>adhoc</w:t>
      </w:r>
      <w:proofErr w:type="spellEnd"/>
      <w:r w:rsidRPr="00AD6B2E">
        <w:rPr>
          <w:rFonts w:ascii="Times New Roman" w:hAnsi="Times New Roman" w:cs="Times New Roman"/>
          <w:sz w:val="24"/>
          <w:szCs w:val="24"/>
        </w:rPr>
        <w:t xml:space="preserve"> and/or projected </w:t>
      </w:r>
      <w:r w:rsidR="00205F05" w:rsidRPr="00AD6B2E">
        <w:rPr>
          <w:rFonts w:ascii="Times New Roman" w:hAnsi="Times New Roman" w:cs="Times New Roman"/>
          <w:sz w:val="24"/>
          <w:szCs w:val="24"/>
        </w:rPr>
        <w:t>Supplementary Tariff</w:t>
      </w:r>
      <w:r w:rsidRPr="00AD6B2E">
        <w:rPr>
          <w:rFonts w:ascii="Times New Roman" w:hAnsi="Times New Roman" w:cs="Times New Roman"/>
          <w:sz w:val="24"/>
          <w:szCs w:val="24"/>
        </w:rPr>
        <w:t xml:space="preserve">, the generating company would not be able to secure </w:t>
      </w:r>
      <w:r w:rsidR="00CF3BBB" w:rsidRPr="00AD6B2E">
        <w:rPr>
          <w:rFonts w:ascii="Times New Roman" w:hAnsi="Times New Roman" w:cs="Times New Roman"/>
          <w:sz w:val="24"/>
          <w:szCs w:val="24"/>
        </w:rPr>
        <w:t xml:space="preserve">any return on investment made on such Emission Control System for </w:t>
      </w:r>
      <w:r w:rsidR="0084285E">
        <w:rPr>
          <w:rFonts w:ascii="Times New Roman" w:hAnsi="Times New Roman" w:cs="Times New Roman"/>
          <w:sz w:val="24"/>
          <w:szCs w:val="24"/>
        </w:rPr>
        <w:t xml:space="preserve">this </w:t>
      </w:r>
      <w:r w:rsidRPr="00AD6B2E">
        <w:rPr>
          <w:rFonts w:ascii="Times New Roman" w:hAnsi="Times New Roman" w:cs="Times New Roman"/>
          <w:sz w:val="24"/>
          <w:szCs w:val="24"/>
        </w:rPr>
        <w:t>intervening period of 6-12 months</w:t>
      </w:r>
      <w:r w:rsidR="00CF3BBB" w:rsidRPr="00AD6B2E">
        <w:rPr>
          <w:rFonts w:ascii="Times New Roman" w:hAnsi="Times New Roman" w:cs="Times New Roman"/>
          <w:sz w:val="24"/>
          <w:szCs w:val="24"/>
        </w:rPr>
        <w:t>. However, the debt servicing obligations of the generation company to its lenders would start imme</w:t>
      </w:r>
      <w:r w:rsidR="00674942">
        <w:rPr>
          <w:rFonts w:ascii="Times New Roman" w:hAnsi="Times New Roman" w:cs="Times New Roman"/>
          <w:sz w:val="24"/>
          <w:szCs w:val="24"/>
        </w:rPr>
        <w:t>diately after “Date of Operation”</w:t>
      </w:r>
      <w:r w:rsidR="00CF3BBB" w:rsidRPr="00AD6B2E">
        <w:rPr>
          <w:rFonts w:ascii="Times New Roman" w:hAnsi="Times New Roman" w:cs="Times New Roman"/>
          <w:sz w:val="24"/>
          <w:szCs w:val="24"/>
        </w:rPr>
        <w:t xml:space="preserve"> (</w:t>
      </w:r>
      <w:proofErr w:type="spellStart"/>
      <w:r w:rsidR="00CF3BBB" w:rsidRPr="00AD6B2E">
        <w:rPr>
          <w:rFonts w:ascii="Times New Roman" w:hAnsi="Times New Roman" w:cs="Times New Roman"/>
          <w:sz w:val="24"/>
          <w:szCs w:val="24"/>
        </w:rPr>
        <w:t>ODe</w:t>
      </w:r>
      <w:proofErr w:type="spellEnd"/>
      <w:r w:rsidR="00CF3BBB" w:rsidRPr="00AD6B2E">
        <w:rPr>
          <w:rFonts w:ascii="Times New Roman" w:hAnsi="Times New Roman" w:cs="Times New Roman"/>
          <w:sz w:val="24"/>
          <w:szCs w:val="24"/>
        </w:rPr>
        <w:t xml:space="preserve">) of the Emission Control System. In absence of any provisional and/or </w:t>
      </w:r>
      <w:proofErr w:type="spellStart"/>
      <w:r w:rsidR="00CF3BBB" w:rsidRPr="00AD6B2E">
        <w:rPr>
          <w:rFonts w:ascii="Times New Roman" w:hAnsi="Times New Roman" w:cs="Times New Roman"/>
          <w:sz w:val="24"/>
          <w:szCs w:val="24"/>
        </w:rPr>
        <w:t>adhoc</w:t>
      </w:r>
      <w:proofErr w:type="spellEnd"/>
      <w:r w:rsidR="00CF3BBB" w:rsidRPr="00AD6B2E">
        <w:rPr>
          <w:rFonts w:ascii="Times New Roman" w:hAnsi="Times New Roman" w:cs="Times New Roman"/>
          <w:sz w:val="24"/>
          <w:szCs w:val="24"/>
        </w:rPr>
        <w:t xml:space="preserve"> and/or projected </w:t>
      </w:r>
      <w:r w:rsidR="00205F05" w:rsidRPr="00AD6B2E">
        <w:rPr>
          <w:rFonts w:ascii="Times New Roman" w:hAnsi="Times New Roman" w:cs="Times New Roman"/>
          <w:sz w:val="24"/>
          <w:szCs w:val="24"/>
        </w:rPr>
        <w:t>Supplementary Tariff</w:t>
      </w:r>
      <w:r w:rsidR="00CF3BBB" w:rsidRPr="00AD6B2E">
        <w:rPr>
          <w:rFonts w:ascii="Times New Roman" w:hAnsi="Times New Roman" w:cs="Times New Roman"/>
          <w:sz w:val="24"/>
          <w:szCs w:val="24"/>
        </w:rPr>
        <w:t xml:space="preserve">, it would be extremely difficult for a generating company to </w:t>
      </w:r>
      <w:r w:rsidR="0084285E">
        <w:rPr>
          <w:rFonts w:ascii="Times New Roman" w:hAnsi="Times New Roman" w:cs="Times New Roman"/>
          <w:sz w:val="24"/>
          <w:szCs w:val="24"/>
        </w:rPr>
        <w:t>discharge its debt-</w:t>
      </w:r>
      <w:r w:rsidR="00CF3BBB" w:rsidRPr="00AD6B2E">
        <w:rPr>
          <w:rFonts w:ascii="Times New Roman" w:hAnsi="Times New Roman" w:cs="Times New Roman"/>
          <w:sz w:val="24"/>
          <w:szCs w:val="24"/>
        </w:rPr>
        <w:t>servic</w:t>
      </w:r>
      <w:r w:rsidR="0084285E">
        <w:rPr>
          <w:rFonts w:ascii="Times New Roman" w:hAnsi="Times New Roman" w:cs="Times New Roman"/>
          <w:sz w:val="24"/>
          <w:szCs w:val="24"/>
        </w:rPr>
        <w:t xml:space="preserve">ing obligations during this </w:t>
      </w:r>
      <w:r w:rsidR="00CF3BBB" w:rsidRPr="00AD6B2E">
        <w:rPr>
          <w:rFonts w:ascii="Times New Roman" w:hAnsi="Times New Roman" w:cs="Times New Roman"/>
          <w:sz w:val="24"/>
          <w:szCs w:val="24"/>
        </w:rPr>
        <w:t>intervening period, wh</w:t>
      </w:r>
      <w:r w:rsidR="00205F05" w:rsidRPr="00AD6B2E">
        <w:rPr>
          <w:rFonts w:ascii="Times New Roman" w:hAnsi="Times New Roman" w:cs="Times New Roman"/>
          <w:sz w:val="24"/>
          <w:szCs w:val="24"/>
        </w:rPr>
        <w:t>i</w:t>
      </w:r>
      <w:r w:rsidR="00CF3BBB" w:rsidRPr="00AD6B2E">
        <w:rPr>
          <w:rFonts w:ascii="Times New Roman" w:hAnsi="Times New Roman" w:cs="Times New Roman"/>
          <w:sz w:val="24"/>
          <w:szCs w:val="24"/>
        </w:rPr>
        <w:t>ch would severely affect</w:t>
      </w:r>
      <w:r w:rsidR="0084285E">
        <w:rPr>
          <w:rFonts w:ascii="Times New Roman" w:hAnsi="Times New Roman" w:cs="Times New Roman"/>
          <w:sz w:val="24"/>
          <w:szCs w:val="24"/>
        </w:rPr>
        <w:t xml:space="preserve"> its </w:t>
      </w:r>
      <w:r w:rsidR="00CF3BBB" w:rsidRPr="00AD6B2E">
        <w:rPr>
          <w:rFonts w:ascii="Times New Roman" w:hAnsi="Times New Roman" w:cs="Times New Roman"/>
          <w:sz w:val="24"/>
          <w:szCs w:val="24"/>
        </w:rPr>
        <w:t>cash flows</w:t>
      </w:r>
      <w:r w:rsidR="0084285E">
        <w:rPr>
          <w:rFonts w:ascii="Times New Roman" w:hAnsi="Times New Roman" w:cs="Times New Roman"/>
          <w:sz w:val="24"/>
          <w:szCs w:val="24"/>
        </w:rPr>
        <w:t>.</w:t>
      </w:r>
      <w:r w:rsidR="00CF3BBB" w:rsidRPr="00AD6B2E">
        <w:rPr>
          <w:rFonts w:ascii="Times New Roman" w:hAnsi="Times New Roman" w:cs="Times New Roman"/>
          <w:sz w:val="24"/>
          <w:szCs w:val="24"/>
        </w:rPr>
        <w:t xml:space="preserve"> </w:t>
      </w:r>
    </w:p>
    <w:p w:rsidR="004C39C9" w:rsidRPr="00AD6B2E" w:rsidRDefault="004C39C9" w:rsidP="00072716">
      <w:pPr>
        <w:spacing w:after="0" w:line="360" w:lineRule="auto"/>
        <w:jc w:val="both"/>
        <w:rPr>
          <w:rFonts w:ascii="Times New Roman" w:hAnsi="Times New Roman" w:cs="Times New Roman"/>
          <w:sz w:val="12"/>
          <w:szCs w:val="12"/>
        </w:rPr>
      </w:pPr>
    </w:p>
    <w:p w:rsidR="00CF3BBB" w:rsidRPr="00AD6B2E" w:rsidRDefault="00CF3BBB" w:rsidP="00072716">
      <w:pPr>
        <w:spacing w:after="0" w:line="360" w:lineRule="auto"/>
        <w:jc w:val="both"/>
        <w:rPr>
          <w:rFonts w:ascii="Times New Roman" w:hAnsi="Times New Roman" w:cs="Times New Roman"/>
          <w:sz w:val="24"/>
          <w:szCs w:val="24"/>
        </w:rPr>
      </w:pPr>
      <w:r w:rsidRPr="00AD6B2E">
        <w:rPr>
          <w:rFonts w:ascii="Times New Roman" w:hAnsi="Times New Roman" w:cs="Times New Roman"/>
          <w:sz w:val="24"/>
          <w:szCs w:val="24"/>
        </w:rPr>
        <w:t xml:space="preserve">Further, in the current challenging scenario, with a view to secure debt-servicing by the generating company, the lenders are increasingly insisting for a mechanism in terms of provisional and/or </w:t>
      </w:r>
      <w:proofErr w:type="spellStart"/>
      <w:r w:rsidRPr="00AD6B2E">
        <w:rPr>
          <w:rFonts w:ascii="Times New Roman" w:hAnsi="Times New Roman" w:cs="Times New Roman"/>
          <w:sz w:val="24"/>
          <w:szCs w:val="24"/>
        </w:rPr>
        <w:t>adhoc</w:t>
      </w:r>
      <w:proofErr w:type="spellEnd"/>
      <w:r w:rsidRPr="00AD6B2E">
        <w:rPr>
          <w:rFonts w:ascii="Times New Roman" w:hAnsi="Times New Roman" w:cs="Times New Roman"/>
          <w:sz w:val="24"/>
          <w:szCs w:val="24"/>
        </w:rPr>
        <w:t xml:space="preserve"> and/or projected </w:t>
      </w:r>
      <w:r w:rsidR="00205F05" w:rsidRPr="00AD6B2E">
        <w:rPr>
          <w:rFonts w:ascii="Times New Roman" w:hAnsi="Times New Roman" w:cs="Times New Roman"/>
          <w:sz w:val="24"/>
          <w:szCs w:val="24"/>
        </w:rPr>
        <w:t xml:space="preserve">Supplementary Tariff </w:t>
      </w:r>
      <w:r w:rsidRPr="00AD6B2E">
        <w:rPr>
          <w:rFonts w:ascii="Times New Roman" w:hAnsi="Times New Roman" w:cs="Times New Roman"/>
          <w:sz w:val="24"/>
          <w:szCs w:val="24"/>
        </w:rPr>
        <w:t>as a pre-requisite for lending</w:t>
      </w:r>
      <w:r w:rsidR="00205F05" w:rsidRPr="00AD6B2E">
        <w:rPr>
          <w:rFonts w:ascii="Times New Roman" w:hAnsi="Times New Roman" w:cs="Times New Roman"/>
          <w:sz w:val="24"/>
          <w:szCs w:val="24"/>
        </w:rPr>
        <w:t>, in absence of which</w:t>
      </w:r>
      <w:r w:rsidR="004C39C9" w:rsidRPr="00AD6B2E">
        <w:rPr>
          <w:rFonts w:ascii="Times New Roman" w:hAnsi="Times New Roman" w:cs="Times New Roman"/>
          <w:sz w:val="24"/>
          <w:szCs w:val="24"/>
        </w:rPr>
        <w:t>,</w:t>
      </w:r>
      <w:r w:rsidR="00205F05" w:rsidRPr="00AD6B2E">
        <w:rPr>
          <w:rFonts w:ascii="Times New Roman" w:hAnsi="Times New Roman" w:cs="Times New Roman"/>
          <w:sz w:val="24"/>
          <w:szCs w:val="24"/>
        </w:rPr>
        <w:t xml:space="preserve"> it would be extremely difficult for a generating company to achieve timely financial closure</w:t>
      </w:r>
      <w:r w:rsidR="004C39C9" w:rsidRPr="00AD6B2E">
        <w:rPr>
          <w:rFonts w:ascii="Times New Roman" w:hAnsi="Times New Roman" w:cs="Times New Roman"/>
          <w:sz w:val="24"/>
          <w:szCs w:val="24"/>
        </w:rPr>
        <w:t xml:space="preserve">. </w:t>
      </w:r>
      <w:r w:rsidR="0084285E">
        <w:rPr>
          <w:rFonts w:ascii="Times New Roman" w:hAnsi="Times New Roman" w:cs="Times New Roman"/>
          <w:sz w:val="24"/>
          <w:szCs w:val="24"/>
        </w:rPr>
        <w:t xml:space="preserve">Such a delay in achieving financial closure, </w:t>
      </w:r>
      <w:r w:rsidR="00205F05" w:rsidRPr="00AD6B2E">
        <w:rPr>
          <w:rFonts w:ascii="Times New Roman" w:hAnsi="Times New Roman" w:cs="Times New Roman"/>
          <w:sz w:val="24"/>
          <w:szCs w:val="24"/>
        </w:rPr>
        <w:t xml:space="preserve">would eventually lead to breach of permissible timelines prescribed by </w:t>
      </w:r>
      <w:proofErr w:type="spellStart"/>
      <w:r w:rsidR="00205F05" w:rsidRPr="00AD6B2E">
        <w:rPr>
          <w:rFonts w:ascii="Times New Roman" w:hAnsi="Times New Roman" w:cs="Times New Roman"/>
          <w:sz w:val="24"/>
          <w:szCs w:val="24"/>
        </w:rPr>
        <w:t>MoEF</w:t>
      </w:r>
      <w:proofErr w:type="spellEnd"/>
      <w:r w:rsidR="00205F05" w:rsidRPr="00AD6B2E">
        <w:rPr>
          <w:rFonts w:ascii="Times New Roman" w:hAnsi="Times New Roman" w:cs="Times New Roman"/>
          <w:sz w:val="24"/>
          <w:szCs w:val="24"/>
        </w:rPr>
        <w:t xml:space="preserve">, </w:t>
      </w:r>
      <w:proofErr w:type="spellStart"/>
      <w:r w:rsidR="00205F05" w:rsidRPr="00AD6B2E">
        <w:rPr>
          <w:rFonts w:ascii="Times New Roman" w:hAnsi="Times New Roman" w:cs="Times New Roman"/>
          <w:sz w:val="24"/>
          <w:szCs w:val="24"/>
        </w:rPr>
        <w:t>GoI</w:t>
      </w:r>
      <w:proofErr w:type="spellEnd"/>
      <w:r w:rsidR="00205F05" w:rsidRPr="00AD6B2E">
        <w:rPr>
          <w:rFonts w:ascii="Times New Roman" w:hAnsi="Times New Roman" w:cs="Times New Roman"/>
          <w:sz w:val="24"/>
          <w:szCs w:val="24"/>
        </w:rPr>
        <w:t xml:space="preserve"> for installa</w:t>
      </w:r>
      <w:r w:rsidR="004C39C9" w:rsidRPr="00AD6B2E">
        <w:rPr>
          <w:rFonts w:ascii="Times New Roman" w:hAnsi="Times New Roman" w:cs="Times New Roman"/>
          <w:sz w:val="24"/>
          <w:szCs w:val="24"/>
        </w:rPr>
        <w:t>tion of Emission Control System</w:t>
      </w:r>
      <w:r w:rsidR="0084285E">
        <w:rPr>
          <w:rFonts w:ascii="Times New Roman" w:hAnsi="Times New Roman" w:cs="Times New Roman"/>
          <w:sz w:val="24"/>
          <w:szCs w:val="24"/>
        </w:rPr>
        <w:t xml:space="preserve">, </w:t>
      </w:r>
      <w:r w:rsidR="004C39C9" w:rsidRPr="00AD6B2E">
        <w:rPr>
          <w:rFonts w:ascii="Times New Roman" w:hAnsi="Times New Roman" w:cs="Times New Roman"/>
          <w:sz w:val="24"/>
          <w:szCs w:val="24"/>
        </w:rPr>
        <w:t xml:space="preserve">for </w:t>
      </w:r>
      <w:r w:rsidR="007B471C" w:rsidRPr="00AD6B2E">
        <w:rPr>
          <w:rFonts w:ascii="Times New Roman" w:hAnsi="Times New Roman" w:cs="Times New Roman"/>
          <w:sz w:val="24"/>
          <w:szCs w:val="24"/>
        </w:rPr>
        <w:t xml:space="preserve">absolutely no fault of generating companies. </w:t>
      </w:r>
    </w:p>
    <w:p w:rsidR="00205F05" w:rsidRPr="00AD6B2E" w:rsidRDefault="00205F05" w:rsidP="00072716">
      <w:pPr>
        <w:spacing w:after="0" w:line="360" w:lineRule="auto"/>
        <w:jc w:val="both"/>
        <w:rPr>
          <w:rFonts w:ascii="Times New Roman" w:hAnsi="Times New Roman" w:cs="Times New Roman"/>
          <w:sz w:val="12"/>
          <w:szCs w:val="12"/>
        </w:rPr>
      </w:pPr>
    </w:p>
    <w:p w:rsidR="00072716" w:rsidRDefault="00CF3BBB" w:rsidP="00072716">
      <w:pPr>
        <w:spacing w:after="0" w:line="360" w:lineRule="auto"/>
        <w:jc w:val="both"/>
        <w:rPr>
          <w:rFonts w:ascii="Times New Roman" w:hAnsi="Times New Roman" w:cs="Times New Roman"/>
          <w:b/>
          <w:sz w:val="24"/>
          <w:szCs w:val="24"/>
        </w:rPr>
      </w:pPr>
      <w:r w:rsidRPr="00AD6B2E">
        <w:rPr>
          <w:rFonts w:ascii="Times New Roman" w:hAnsi="Times New Roman" w:cs="Times New Roman"/>
          <w:b/>
          <w:sz w:val="24"/>
          <w:szCs w:val="24"/>
        </w:rPr>
        <w:t>Hence it is ea</w:t>
      </w:r>
      <w:r w:rsidR="00205F05" w:rsidRPr="00AD6B2E">
        <w:rPr>
          <w:rFonts w:ascii="Times New Roman" w:hAnsi="Times New Roman" w:cs="Times New Roman"/>
          <w:b/>
          <w:sz w:val="24"/>
          <w:szCs w:val="24"/>
        </w:rPr>
        <w:t xml:space="preserve">rnestly requested that the generating company may be </w:t>
      </w:r>
      <w:r w:rsidR="0084285E">
        <w:rPr>
          <w:rFonts w:ascii="Times New Roman" w:hAnsi="Times New Roman" w:cs="Times New Roman"/>
          <w:b/>
          <w:sz w:val="24"/>
          <w:szCs w:val="24"/>
        </w:rPr>
        <w:t xml:space="preserve">allowed to file an application 90 days before anticipated /scheduled </w:t>
      </w:r>
      <w:r w:rsidR="0084285E" w:rsidRPr="0084285E">
        <w:rPr>
          <w:rFonts w:ascii="Times New Roman" w:hAnsi="Times New Roman" w:cs="Times New Roman"/>
          <w:b/>
          <w:sz w:val="24"/>
          <w:szCs w:val="24"/>
        </w:rPr>
        <w:t>Date of Operation (</w:t>
      </w:r>
      <w:proofErr w:type="spellStart"/>
      <w:r w:rsidR="0084285E" w:rsidRPr="0084285E">
        <w:rPr>
          <w:rFonts w:ascii="Times New Roman" w:hAnsi="Times New Roman" w:cs="Times New Roman"/>
          <w:b/>
          <w:sz w:val="24"/>
          <w:szCs w:val="24"/>
        </w:rPr>
        <w:t>ODe</w:t>
      </w:r>
      <w:proofErr w:type="spellEnd"/>
      <w:r w:rsidR="0084285E" w:rsidRPr="0084285E">
        <w:rPr>
          <w:rFonts w:ascii="Times New Roman" w:hAnsi="Times New Roman" w:cs="Times New Roman"/>
          <w:b/>
          <w:sz w:val="24"/>
          <w:szCs w:val="24"/>
        </w:rPr>
        <w:t>) of the Emission Control System</w:t>
      </w:r>
      <w:r w:rsidR="0084285E">
        <w:rPr>
          <w:rFonts w:ascii="Times New Roman" w:hAnsi="Times New Roman" w:cs="Times New Roman"/>
          <w:b/>
          <w:sz w:val="24"/>
          <w:szCs w:val="24"/>
        </w:rPr>
        <w:t xml:space="preserve"> for determination of </w:t>
      </w:r>
      <w:r w:rsidR="00205F05" w:rsidRPr="00AD6B2E">
        <w:rPr>
          <w:rFonts w:ascii="Times New Roman" w:hAnsi="Times New Roman" w:cs="Times New Roman"/>
          <w:b/>
          <w:sz w:val="24"/>
          <w:szCs w:val="24"/>
        </w:rPr>
        <w:t xml:space="preserve">provisional and/or </w:t>
      </w:r>
      <w:proofErr w:type="spellStart"/>
      <w:r w:rsidR="00205F05" w:rsidRPr="00AD6B2E">
        <w:rPr>
          <w:rFonts w:ascii="Times New Roman" w:hAnsi="Times New Roman" w:cs="Times New Roman"/>
          <w:b/>
          <w:sz w:val="24"/>
          <w:szCs w:val="24"/>
        </w:rPr>
        <w:t>adhoc</w:t>
      </w:r>
      <w:proofErr w:type="spellEnd"/>
      <w:r w:rsidR="00205F05" w:rsidRPr="00AD6B2E">
        <w:rPr>
          <w:rFonts w:ascii="Times New Roman" w:hAnsi="Times New Roman" w:cs="Times New Roman"/>
          <w:b/>
          <w:sz w:val="24"/>
          <w:szCs w:val="24"/>
        </w:rPr>
        <w:t xml:space="preserve"> and/or projected Supplementary Tariff</w:t>
      </w:r>
      <w:r w:rsidR="0084285E">
        <w:rPr>
          <w:rFonts w:ascii="Times New Roman" w:hAnsi="Times New Roman" w:cs="Times New Roman"/>
          <w:b/>
          <w:sz w:val="24"/>
          <w:szCs w:val="24"/>
        </w:rPr>
        <w:t xml:space="preserve">, based on which such </w:t>
      </w:r>
      <w:r w:rsidR="0084285E" w:rsidRPr="00AD6B2E">
        <w:rPr>
          <w:rFonts w:ascii="Times New Roman" w:hAnsi="Times New Roman" w:cs="Times New Roman"/>
          <w:b/>
          <w:sz w:val="24"/>
          <w:szCs w:val="24"/>
        </w:rPr>
        <w:t xml:space="preserve">provisional and/or </w:t>
      </w:r>
      <w:proofErr w:type="spellStart"/>
      <w:r w:rsidR="0084285E" w:rsidRPr="00AD6B2E">
        <w:rPr>
          <w:rFonts w:ascii="Times New Roman" w:hAnsi="Times New Roman" w:cs="Times New Roman"/>
          <w:b/>
          <w:sz w:val="24"/>
          <w:szCs w:val="24"/>
        </w:rPr>
        <w:t>adhoc</w:t>
      </w:r>
      <w:proofErr w:type="spellEnd"/>
      <w:r w:rsidR="0084285E" w:rsidRPr="00AD6B2E">
        <w:rPr>
          <w:rFonts w:ascii="Times New Roman" w:hAnsi="Times New Roman" w:cs="Times New Roman"/>
          <w:b/>
          <w:sz w:val="24"/>
          <w:szCs w:val="24"/>
        </w:rPr>
        <w:t xml:space="preserve"> and/or projected </w:t>
      </w:r>
      <w:r w:rsidR="0084285E" w:rsidRPr="00AD6B2E">
        <w:rPr>
          <w:rFonts w:ascii="Times New Roman" w:hAnsi="Times New Roman" w:cs="Times New Roman"/>
          <w:b/>
          <w:sz w:val="24"/>
          <w:szCs w:val="24"/>
        </w:rPr>
        <w:lastRenderedPageBreak/>
        <w:t>Supplementary Tariff</w:t>
      </w:r>
      <w:r w:rsidR="0084285E">
        <w:rPr>
          <w:rFonts w:ascii="Times New Roman" w:hAnsi="Times New Roman" w:cs="Times New Roman"/>
          <w:b/>
          <w:sz w:val="24"/>
          <w:szCs w:val="24"/>
        </w:rPr>
        <w:t xml:space="preserve"> may be determined expeditiously by this Hon’ble Commission before the actual </w:t>
      </w:r>
      <w:r w:rsidR="0084285E" w:rsidRPr="0084285E">
        <w:rPr>
          <w:rFonts w:ascii="Times New Roman" w:hAnsi="Times New Roman" w:cs="Times New Roman"/>
          <w:b/>
          <w:sz w:val="24"/>
          <w:szCs w:val="24"/>
        </w:rPr>
        <w:t>Date of Operation (</w:t>
      </w:r>
      <w:proofErr w:type="spellStart"/>
      <w:r w:rsidR="0084285E" w:rsidRPr="0084285E">
        <w:rPr>
          <w:rFonts w:ascii="Times New Roman" w:hAnsi="Times New Roman" w:cs="Times New Roman"/>
          <w:b/>
          <w:sz w:val="24"/>
          <w:szCs w:val="24"/>
        </w:rPr>
        <w:t>ODe</w:t>
      </w:r>
      <w:proofErr w:type="spellEnd"/>
      <w:r w:rsidR="0084285E" w:rsidRPr="0084285E">
        <w:rPr>
          <w:rFonts w:ascii="Times New Roman" w:hAnsi="Times New Roman" w:cs="Times New Roman"/>
          <w:b/>
          <w:sz w:val="24"/>
          <w:szCs w:val="24"/>
        </w:rPr>
        <w:t>) of the Emission Control System</w:t>
      </w:r>
      <w:r w:rsidR="00F3293F">
        <w:rPr>
          <w:rFonts w:ascii="Times New Roman" w:hAnsi="Times New Roman" w:cs="Times New Roman"/>
          <w:b/>
          <w:sz w:val="24"/>
          <w:szCs w:val="24"/>
        </w:rPr>
        <w:t xml:space="preserve"> and the tariff so determined </w:t>
      </w:r>
      <w:r w:rsidR="00205F05" w:rsidRPr="00AD6B2E">
        <w:rPr>
          <w:rFonts w:ascii="Times New Roman" w:hAnsi="Times New Roman" w:cs="Times New Roman"/>
          <w:b/>
          <w:sz w:val="24"/>
          <w:szCs w:val="24"/>
        </w:rPr>
        <w:t>may</w:t>
      </w:r>
      <w:r w:rsidR="00F3293F">
        <w:rPr>
          <w:rFonts w:ascii="Times New Roman" w:hAnsi="Times New Roman" w:cs="Times New Roman"/>
          <w:b/>
          <w:sz w:val="24"/>
          <w:szCs w:val="24"/>
        </w:rPr>
        <w:t xml:space="preserve"> be </w:t>
      </w:r>
      <w:r w:rsidR="00205F05" w:rsidRPr="00AD6B2E">
        <w:rPr>
          <w:rFonts w:ascii="Times New Roman" w:hAnsi="Times New Roman" w:cs="Times New Roman"/>
          <w:b/>
          <w:sz w:val="24"/>
          <w:szCs w:val="24"/>
        </w:rPr>
        <w:t xml:space="preserve"> subsequently trued-up at the time of determination of final Supplementary Tariff.</w:t>
      </w:r>
      <w:r w:rsidR="00F3293F">
        <w:rPr>
          <w:rFonts w:ascii="Times New Roman" w:hAnsi="Times New Roman" w:cs="Times New Roman"/>
          <w:b/>
          <w:sz w:val="24"/>
          <w:szCs w:val="24"/>
        </w:rPr>
        <w:t xml:space="preserve"> This will be a win-win proposition for the all stake holders viz. the lending institutions, ge</w:t>
      </w:r>
      <w:r w:rsidR="00072716">
        <w:rPr>
          <w:rFonts w:ascii="Times New Roman" w:hAnsi="Times New Roman" w:cs="Times New Roman"/>
          <w:b/>
          <w:sz w:val="24"/>
          <w:szCs w:val="24"/>
        </w:rPr>
        <w:t xml:space="preserve">nerating companies, </w:t>
      </w:r>
      <w:proofErr w:type="spellStart"/>
      <w:r w:rsidR="00072716">
        <w:rPr>
          <w:rFonts w:ascii="Times New Roman" w:hAnsi="Times New Roman" w:cs="Times New Roman"/>
          <w:b/>
          <w:sz w:val="24"/>
          <w:szCs w:val="24"/>
        </w:rPr>
        <w:t>Discoms</w:t>
      </w:r>
      <w:proofErr w:type="spellEnd"/>
      <w:r w:rsidR="00072716">
        <w:rPr>
          <w:rFonts w:ascii="Times New Roman" w:hAnsi="Times New Roman" w:cs="Times New Roman"/>
          <w:b/>
          <w:sz w:val="24"/>
          <w:szCs w:val="24"/>
        </w:rPr>
        <w:t xml:space="preserve"> </w:t>
      </w:r>
      <w:proofErr w:type="spellStart"/>
      <w:r w:rsidR="00072716">
        <w:rPr>
          <w:rFonts w:ascii="Times New Roman" w:hAnsi="Times New Roman" w:cs="Times New Roman"/>
          <w:b/>
          <w:sz w:val="24"/>
          <w:szCs w:val="24"/>
        </w:rPr>
        <w:t>etc</w:t>
      </w:r>
      <w:proofErr w:type="spellEnd"/>
      <w:r w:rsidR="00072716">
        <w:rPr>
          <w:rFonts w:ascii="Times New Roman" w:hAnsi="Times New Roman" w:cs="Times New Roman"/>
          <w:b/>
          <w:sz w:val="24"/>
          <w:szCs w:val="24"/>
        </w:rPr>
        <w:t xml:space="preserve"> as:</w:t>
      </w:r>
    </w:p>
    <w:p w:rsidR="00072716" w:rsidRPr="00072716" w:rsidRDefault="00072716" w:rsidP="00072716">
      <w:pPr>
        <w:spacing w:after="0" w:line="360" w:lineRule="auto"/>
        <w:jc w:val="both"/>
        <w:rPr>
          <w:rFonts w:ascii="Times New Roman" w:hAnsi="Times New Roman" w:cs="Times New Roman"/>
          <w:b/>
          <w:sz w:val="6"/>
          <w:szCs w:val="6"/>
        </w:rPr>
      </w:pPr>
    </w:p>
    <w:p w:rsidR="00072716" w:rsidRPr="00072716" w:rsidRDefault="00072716" w:rsidP="00072716">
      <w:pPr>
        <w:pStyle w:val="ListParagraph"/>
        <w:numPr>
          <w:ilvl w:val="0"/>
          <w:numId w:val="16"/>
        </w:numPr>
        <w:spacing w:after="0" w:line="360" w:lineRule="auto"/>
        <w:ind w:left="360"/>
        <w:jc w:val="both"/>
        <w:rPr>
          <w:rFonts w:ascii="Times New Roman" w:hAnsi="Times New Roman" w:cs="Times New Roman"/>
          <w:b/>
          <w:sz w:val="24"/>
          <w:szCs w:val="24"/>
        </w:rPr>
      </w:pPr>
      <w:r w:rsidRPr="00072716">
        <w:rPr>
          <w:rFonts w:ascii="Times New Roman" w:hAnsi="Times New Roman" w:cs="Times New Roman"/>
          <w:b/>
          <w:sz w:val="24"/>
          <w:szCs w:val="24"/>
        </w:rPr>
        <w:t xml:space="preserve">This </w:t>
      </w:r>
      <w:r w:rsidR="00F3293F" w:rsidRPr="00072716">
        <w:rPr>
          <w:rFonts w:ascii="Times New Roman" w:hAnsi="Times New Roman" w:cs="Times New Roman"/>
          <w:b/>
          <w:sz w:val="24"/>
          <w:szCs w:val="24"/>
        </w:rPr>
        <w:t xml:space="preserve">would </w:t>
      </w:r>
      <w:r w:rsidRPr="00072716">
        <w:rPr>
          <w:rFonts w:ascii="Times New Roman" w:hAnsi="Times New Roman" w:cs="Times New Roman"/>
          <w:b/>
          <w:sz w:val="24"/>
          <w:szCs w:val="24"/>
        </w:rPr>
        <w:t xml:space="preserve">enable the generating companies to secure the </w:t>
      </w:r>
      <w:r w:rsidRPr="00072716">
        <w:rPr>
          <w:rFonts w:ascii="Times New Roman" w:hAnsi="Times New Roman" w:cs="Times New Roman"/>
          <w:b/>
          <w:sz w:val="24"/>
          <w:szCs w:val="24"/>
        </w:rPr>
        <w:t>return on investment</w:t>
      </w:r>
      <w:r w:rsidRPr="00072716">
        <w:rPr>
          <w:rFonts w:ascii="Times New Roman" w:hAnsi="Times New Roman" w:cs="Times New Roman"/>
          <w:sz w:val="24"/>
          <w:szCs w:val="24"/>
        </w:rPr>
        <w:t xml:space="preserve"> </w:t>
      </w:r>
      <w:r w:rsidRPr="00072716">
        <w:rPr>
          <w:rFonts w:ascii="Times New Roman" w:hAnsi="Times New Roman" w:cs="Times New Roman"/>
          <w:b/>
          <w:sz w:val="24"/>
          <w:szCs w:val="24"/>
        </w:rPr>
        <w:t>made</w:t>
      </w:r>
      <w:r w:rsidRPr="00072716">
        <w:rPr>
          <w:rFonts w:ascii="Times New Roman" w:hAnsi="Times New Roman" w:cs="Times New Roman"/>
          <w:b/>
          <w:sz w:val="24"/>
          <w:szCs w:val="24"/>
        </w:rPr>
        <w:t xml:space="preserve"> by them towards </w:t>
      </w:r>
      <w:r w:rsidRPr="00072716">
        <w:rPr>
          <w:rFonts w:ascii="Times New Roman" w:hAnsi="Times New Roman" w:cs="Times New Roman"/>
          <w:b/>
          <w:sz w:val="24"/>
          <w:szCs w:val="24"/>
        </w:rPr>
        <w:t>Emission Control</w:t>
      </w:r>
      <w:r>
        <w:rPr>
          <w:rFonts w:ascii="Times New Roman" w:hAnsi="Times New Roman" w:cs="Times New Roman"/>
          <w:b/>
          <w:sz w:val="24"/>
          <w:szCs w:val="24"/>
        </w:rPr>
        <w:t xml:space="preserve"> System, </w:t>
      </w:r>
      <w:r w:rsidR="00F3293F" w:rsidRPr="00072716">
        <w:rPr>
          <w:rFonts w:ascii="Times New Roman" w:hAnsi="Times New Roman" w:cs="Times New Roman"/>
          <w:b/>
          <w:sz w:val="24"/>
          <w:szCs w:val="24"/>
        </w:rPr>
        <w:t xml:space="preserve">right from the first day of </w:t>
      </w:r>
      <w:r>
        <w:rPr>
          <w:rFonts w:ascii="Times New Roman" w:hAnsi="Times New Roman" w:cs="Times New Roman"/>
          <w:b/>
          <w:sz w:val="24"/>
          <w:szCs w:val="24"/>
        </w:rPr>
        <w:t xml:space="preserve">its </w:t>
      </w:r>
      <w:r w:rsidR="00F3293F" w:rsidRPr="00072716">
        <w:rPr>
          <w:rFonts w:ascii="Times New Roman" w:hAnsi="Times New Roman" w:cs="Times New Roman"/>
          <w:b/>
          <w:sz w:val="24"/>
          <w:szCs w:val="24"/>
        </w:rPr>
        <w:t>opera</w:t>
      </w:r>
      <w:r>
        <w:rPr>
          <w:rFonts w:ascii="Times New Roman" w:hAnsi="Times New Roman" w:cs="Times New Roman"/>
          <w:b/>
          <w:sz w:val="24"/>
          <w:szCs w:val="24"/>
        </w:rPr>
        <w:t>tion, there</w:t>
      </w:r>
      <w:r w:rsidR="00F3293F" w:rsidRPr="00072716">
        <w:rPr>
          <w:rFonts w:ascii="Times New Roman" w:hAnsi="Times New Roman" w:cs="Times New Roman"/>
          <w:b/>
          <w:sz w:val="24"/>
          <w:szCs w:val="24"/>
        </w:rPr>
        <w:t xml:space="preserve">by facilitating them to honor their debt-servicing obligations to their </w:t>
      </w:r>
      <w:r w:rsidR="00F3293F" w:rsidRPr="00072716">
        <w:rPr>
          <w:rFonts w:ascii="Times New Roman" w:hAnsi="Times New Roman" w:cs="Times New Roman"/>
          <w:b/>
          <w:sz w:val="24"/>
          <w:szCs w:val="24"/>
        </w:rPr>
        <w:t>lending institutions</w:t>
      </w:r>
      <w:r w:rsidR="00F3293F" w:rsidRPr="00072716">
        <w:rPr>
          <w:rFonts w:ascii="Times New Roman" w:hAnsi="Times New Roman" w:cs="Times New Roman"/>
          <w:b/>
          <w:sz w:val="24"/>
          <w:szCs w:val="24"/>
        </w:rPr>
        <w:t xml:space="preserve"> in a timely basis. </w:t>
      </w:r>
    </w:p>
    <w:p w:rsidR="00072716" w:rsidRPr="00072716" w:rsidRDefault="00072716" w:rsidP="00072716">
      <w:pPr>
        <w:spacing w:after="0" w:line="360" w:lineRule="auto"/>
        <w:ind w:left="360" w:hanging="360"/>
        <w:jc w:val="both"/>
        <w:rPr>
          <w:rFonts w:ascii="Times New Roman" w:hAnsi="Times New Roman" w:cs="Times New Roman"/>
          <w:b/>
          <w:sz w:val="6"/>
          <w:szCs w:val="6"/>
        </w:rPr>
      </w:pPr>
    </w:p>
    <w:p w:rsidR="00205F05" w:rsidRPr="00072716" w:rsidRDefault="00F3293F" w:rsidP="00072716">
      <w:pPr>
        <w:pStyle w:val="ListParagraph"/>
        <w:numPr>
          <w:ilvl w:val="0"/>
          <w:numId w:val="16"/>
        </w:numPr>
        <w:spacing w:after="0" w:line="360" w:lineRule="auto"/>
        <w:ind w:left="360"/>
        <w:jc w:val="both"/>
        <w:rPr>
          <w:rFonts w:ascii="Times New Roman" w:hAnsi="Times New Roman" w:cs="Times New Roman"/>
          <w:b/>
          <w:sz w:val="24"/>
          <w:szCs w:val="24"/>
        </w:rPr>
      </w:pPr>
      <w:r w:rsidRPr="00072716">
        <w:rPr>
          <w:rFonts w:ascii="Times New Roman" w:hAnsi="Times New Roman" w:cs="Times New Roman"/>
          <w:b/>
          <w:sz w:val="24"/>
          <w:szCs w:val="24"/>
        </w:rPr>
        <w:t xml:space="preserve">Further, this will also prevent accumulation of substantial arrears </w:t>
      </w:r>
      <w:proofErr w:type="spellStart"/>
      <w:r w:rsidRPr="00072716">
        <w:rPr>
          <w:rFonts w:ascii="Times New Roman" w:hAnsi="Times New Roman" w:cs="Times New Roman"/>
          <w:b/>
          <w:sz w:val="24"/>
          <w:szCs w:val="24"/>
        </w:rPr>
        <w:t>Discoms</w:t>
      </w:r>
      <w:proofErr w:type="spellEnd"/>
      <w:r w:rsidRPr="00072716">
        <w:rPr>
          <w:rFonts w:ascii="Times New Roman" w:hAnsi="Times New Roman" w:cs="Times New Roman"/>
          <w:b/>
          <w:sz w:val="24"/>
          <w:szCs w:val="24"/>
        </w:rPr>
        <w:t xml:space="preserve">/ </w:t>
      </w:r>
      <w:r w:rsidR="00C5248A" w:rsidRPr="00072716">
        <w:rPr>
          <w:rFonts w:ascii="Times New Roman" w:hAnsi="Times New Roman" w:cs="Times New Roman"/>
          <w:b/>
          <w:sz w:val="24"/>
          <w:szCs w:val="24"/>
        </w:rPr>
        <w:t>B</w:t>
      </w:r>
      <w:r w:rsidRPr="00072716">
        <w:rPr>
          <w:rFonts w:ascii="Times New Roman" w:hAnsi="Times New Roman" w:cs="Times New Roman"/>
          <w:b/>
          <w:sz w:val="24"/>
          <w:szCs w:val="24"/>
        </w:rPr>
        <w:t xml:space="preserve">eneficiaries </w:t>
      </w:r>
      <w:r w:rsidRPr="00072716">
        <w:rPr>
          <w:rFonts w:ascii="Times New Roman" w:hAnsi="Times New Roman" w:cs="Times New Roman"/>
          <w:b/>
          <w:sz w:val="24"/>
          <w:szCs w:val="24"/>
        </w:rPr>
        <w:t xml:space="preserve">in terms of Supplementary Tariff and Carrying Cost thereof during such intervening period of </w:t>
      </w:r>
      <w:r w:rsidR="00072716">
        <w:rPr>
          <w:rFonts w:ascii="Times New Roman" w:hAnsi="Times New Roman" w:cs="Times New Roman"/>
          <w:b/>
          <w:sz w:val="24"/>
          <w:szCs w:val="24"/>
        </w:rPr>
        <w:t xml:space="preserve">6-12 months, which may otherwise impair the cash-flows of </w:t>
      </w:r>
      <w:proofErr w:type="spellStart"/>
      <w:r w:rsidR="00072716" w:rsidRPr="00072716">
        <w:rPr>
          <w:rFonts w:ascii="Times New Roman" w:hAnsi="Times New Roman" w:cs="Times New Roman"/>
          <w:b/>
          <w:sz w:val="24"/>
          <w:szCs w:val="24"/>
        </w:rPr>
        <w:t>Discoms</w:t>
      </w:r>
      <w:proofErr w:type="spellEnd"/>
      <w:r w:rsidR="00072716" w:rsidRPr="00072716">
        <w:rPr>
          <w:rFonts w:ascii="Times New Roman" w:hAnsi="Times New Roman" w:cs="Times New Roman"/>
          <w:b/>
          <w:sz w:val="24"/>
          <w:szCs w:val="24"/>
        </w:rPr>
        <w:t>/ Beneficiaries</w:t>
      </w:r>
      <w:r w:rsidR="000F1E05">
        <w:rPr>
          <w:rFonts w:ascii="Times New Roman" w:hAnsi="Times New Roman" w:cs="Times New Roman"/>
          <w:b/>
          <w:sz w:val="24"/>
          <w:szCs w:val="24"/>
        </w:rPr>
        <w:t xml:space="preserve"> on account of an accumulated liability accrued for </w:t>
      </w:r>
      <w:proofErr w:type="spellStart"/>
      <w:r w:rsidR="000F1E05">
        <w:rPr>
          <w:rFonts w:ascii="Times New Roman" w:hAnsi="Times New Roman" w:cs="Times New Roman"/>
          <w:b/>
          <w:sz w:val="24"/>
          <w:szCs w:val="24"/>
        </w:rPr>
        <w:t>for</w:t>
      </w:r>
      <w:proofErr w:type="spellEnd"/>
      <w:r w:rsidR="000F1E05">
        <w:rPr>
          <w:rFonts w:ascii="Times New Roman" w:hAnsi="Times New Roman" w:cs="Times New Roman"/>
          <w:b/>
          <w:sz w:val="24"/>
          <w:szCs w:val="24"/>
        </w:rPr>
        <w:t xml:space="preserve"> such intervening period of 6-12 months.</w:t>
      </w:r>
    </w:p>
    <w:p w:rsidR="00F3293F" w:rsidRPr="00007610" w:rsidRDefault="00F3293F" w:rsidP="00072716">
      <w:pPr>
        <w:spacing w:after="0" w:line="360" w:lineRule="auto"/>
        <w:jc w:val="both"/>
        <w:rPr>
          <w:rFonts w:ascii="Times New Roman" w:hAnsi="Times New Roman" w:cs="Times New Roman"/>
          <w:b/>
          <w:sz w:val="24"/>
          <w:szCs w:val="24"/>
        </w:rPr>
      </w:pPr>
    </w:p>
    <w:p w:rsidR="00205F05" w:rsidRPr="00AD6B2E" w:rsidRDefault="00205F05" w:rsidP="00072716">
      <w:pPr>
        <w:pStyle w:val="ListParagraph"/>
        <w:numPr>
          <w:ilvl w:val="0"/>
          <w:numId w:val="11"/>
        </w:numPr>
        <w:spacing w:after="0" w:line="360" w:lineRule="auto"/>
        <w:ind w:left="360" w:hanging="300"/>
        <w:jc w:val="both"/>
        <w:rPr>
          <w:rFonts w:ascii="Times New Roman" w:hAnsi="Times New Roman" w:cs="Times New Roman"/>
          <w:sz w:val="24"/>
          <w:szCs w:val="24"/>
          <w:u w:val="single"/>
        </w:rPr>
      </w:pPr>
      <w:r w:rsidRPr="00AD6B2E">
        <w:rPr>
          <w:rFonts w:ascii="Times New Roman" w:hAnsi="Times New Roman" w:cs="Times New Roman"/>
          <w:sz w:val="24"/>
          <w:szCs w:val="24"/>
          <w:u w:val="single"/>
        </w:rPr>
        <w:t>Para 12.2 of the draft Regulations, 2020 with respect to Regulation 30 of the</w:t>
      </w:r>
      <w:r w:rsidR="000F1E05">
        <w:rPr>
          <w:rFonts w:ascii="Times New Roman" w:hAnsi="Times New Roman" w:cs="Times New Roman"/>
          <w:sz w:val="24"/>
          <w:szCs w:val="24"/>
          <w:u w:val="single"/>
        </w:rPr>
        <w:t xml:space="preserve">                  </w:t>
      </w:r>
      <w:r w:rsidRPr="00AD6B2E">
        <w:rPr>
          <w:rFonts w:ascii="Times New Roman" w:hAnsi="Times New Roman" w:cs="Times New Roman"/>
          <w:sz w:val="24"/>
          <w:szCs w:val="24"/>
          <w:u w:val="single"/>
        </w:rPr>
        <w:t xml:space="preserve"> </w:t>
      </w:r>
      <w:r w:rsidR="00894456">
        <w:rPr>
          <w:rFonts w:ascii="Times New Roman" w:hAnsi="Times New Roman" w:cs="Times New Roman"/>
          <w:sz w:val="24"/>
          <w:szCs w:val="24"/>
          <w:u w:val="single"/>
        </w:rPr>
        <w:t>Principal</w:t>
      </w:r>
      <w:r w:rsidRPr="00AD6B2E">
        <w:rPr>
          <w:rFonts w:ascii="Times New Roman" w:hAnsi="Times New Roman" w:cs="Times New Roman"/>
          <w:sz w:val="24"/>
          <w:szCs w:val="24"/>
          <w:u w:val="single"/>
        </w:rPr>
        <w:t xml:space="preserve"> Regulations</w:t>
      </w:r>
    </w:p>
    <w:p w:rsidR="00205F05" w:rsidRPr="00AD6B2E" w:rsidRDefault="00205F05" w:rsidP="00072716">
      <w:pPr>
        <w:spacing w:after="0" w:line="360" w:lineRule="auto"/>
        <w:ind w:left="60"/>
        <w:jc w:val="both"/>
        <w:rPr>
          <w:rFonts w:ascii="Times New Roman" w:hAnsi="Times New Roman" w:cs="Times New Roman"/>
          <w:sz w:val="12"/>
          <w:szCs w:val="12"/>
        </w:rPr>
      </w:pPr>
    </w:p>
    <w:p w:rsidR="005557CB" w:rsidRDefault="005557CB" w:rsidP="00072716">
      <w:pPr>
        <w:spacing w:after="0" w:line="360" w:lineRule="auto"/>
        <w:ind w:left="60"/>
        <w:jc w:val="both"/>
        <w:rPr>
          <w:rFonts w:ascii="Times New Roman" w:hAnsi="Times New Roman" w:cs="Times New Roman"/>
          <w:sz w:val="24"/>
          <w:szCs w:val="24"/>
        </w:rPr>
      </w:pPr>
      <w:r w:rsidRPr="00AD6B2E">
        <w:rPr>
          <w:rFonts w:ascii="Times New Roman" w:hAnsi="Times New Roman" w:cs="Times New Roman"/>
          <w:b/>
          <w:sz w:val="24"/>
          <w:szCs w:val="24"/>
          <w:u w:val="single"/>
        </w:rPr>
        <w:t>Our Comments:</w:t>
      </w:r>
      <w:r w:rsidRPr="00AD6B2E">
        <w:rPr>
          <w:rFonts w:ascii="Times New Roman" w:hAnsi="Times New Roman" w:cs="Times New Roman"/>
          <w:sz w:val="24"/>
          <w:szCs w:val="24"/>
        </w:rPr>
        <w:t xml:space="preserve"> Whilst the </w:t>
      </w:r>
      <w:r w:rsidR="00894456">
        <w:rPr>
          <w:rFonts w:ascii="Times New Roman" w:hAnsi="Times New Roman" w:cs="Times New Roman"/>
          <w:sz w:val="24"/>
          <w:szCs w:val="24"/>
        </w:rPr>
        <w:t>Principal</w:t>
      </w:r>
      <w:r w:rsidRPr="00AD6B2E">
        <w:rPr>
          <w:rFonts w:ascii="Times New Roman" w:hAnsi="Times New Roman" w:cs="Times New Roman"/>
          <w:sz w:val="24"/>
          <w:szCs w:val="24"/>
        </w:rPr>
        <w:t xml:space="preserve"> Regulations allow </w:t>
      </w:r>
      <w:r w:rsidR="004B5660" w:rsidRPr="00AD6B2E">
        <w:rPr>
          <w:rFonts w:ascii="Times New Roman" w:hAnsi="Times New Roman" w:cs="Times New Roman"/>
          <w:sz w:val="24"/>
          <w:szCs w:val="24"/>
        </w:rPr>
        <w:t xml:space="preserve">computation of </w:t>
      </w:r>
      <w:r w:rsidR="00674942">
        <w:rPr>
          <w:rFonts w:ascii="Times New Roman" w:hAnsi="Times New Roman" w:cs="Times New Roman"/>
          <w:sz w:val="24"/>
          <w:szCs w:val="24"/>
        </w:rPr>
        <w:t>Return on Equity (“</w:t>
      </w:r>
      <w:proofErr w:type="spellStart"/>
      <w:r w:rsidRPr="00AD6B2E">
        <w:rPr>
          <w:rFonts w:ascii="Times New Roman" w:hAnsi="Times New Roman" w:cs="Times New Roman"/>
          <w:sz w:val="24"/>
          <w:szCs w:val="24"/>
        </w:rPr>
        <w:t>RoE</w:t>
      </w:r>
      <w:proofErr w:type="spellEnd"/>
      <w:r w:rsidR="00674942">
        <w:rPr>
          <w:rFonts w:ascii="Times New Roman" w:hAnsi="Times New Roman" w:cs="Times New Roman"/>
          <w:sz w:val="24"/>
          <w:szCs w:val="24"/>
        </w:rPr>
        <w:t xml:space="preserve">”)  </w:t>
      </w:r>
      <w:r w:rsidRPr="00AD6B2E">
        <w:rPr>
          <w:rFonts w:ascii="Times New Roman" w:hAnsi="Times New Roman" w:cs="Times New Roman"/>
          <w:sz w:val="24"/>
          <w:szCs w:val="24"/>
        </w:rPr>
        <w:t xml:space="preserve"> @ base rate of 15.5% (post tax), however the in these draft Regulations, the </w:t>
      </w:r>
      <w:proofErr w:type="spellStart"/>
      <w:r w:rsidRPr="00AD6B2E">
        <w:rPr>
          <w:rFonts w:ascii="Times New Roman" w:hAnsi="Times New Roman" w:cs="Times New Roman"/>
          <w:sz w:val="24"/>
          <w:szCs w:val="24"/>
        </w:rPr>
        <w:t>RoE</w:t>
      </w:r>
      <w:proofErr w:type="spellEnd"/>
      <w:r w:rsidRPr="00AD6B2E">
        <w:rPr>
          <w:rFonts w:ascii="Times New Roman" w:hAnsi="Times New Roman" w:cs="Times New Roman"/>
          <w:sz w:val="24"/>
          <w:szCs w:val="24"/>
        </w:rPr>
        <w:t xml:space="preserve"> on the additional capitalization towards installation of Emission Control System is restricted only to the weighted average rate of interest on actual </w:t>
      </w:r>
      <w:r w:rsidR="008E56F0" w:rsidRPr="00AD6B2E">
        <w:rPr>
          <w:rFonts w:ascii="Times New Roman" w:hAnsi="Times New Roman" w:cs="Times New Roman"/>
          <w:sz w:val="24"/>
          <w:szCs w:val="24"/>
        </w:rPr>
        <w:t xml:space="preserve">loan portfolio of the generation project </w:t>
      </w:r>
      <w:r w:rsidRPr="00AD6B2E">
        <w:rPr>
          <w:rFonts w:ascii="Times New Roman" w:hAnsi="Times New Roman" w:cs="Times New Roman"/>
          <w:sz w:val="24"/>
          <w:szCs w:val="24"/>
        </w:rPr>
        <w:t xml:space="preserve">/ </w:t>
      </w:r>
      <w:r w:rsidR="008E56F0" w:rsidRPr="00AD6B2E">
        <w:rPr>
          <w:rFonts w:ascii="Times New Roman" w:hAnsi="Times New Roman" w:cs="Times New Roman"/>
          <w:sz w:val="24"/>
          <w:szCs w:val="24"/>
        </w:rPr>
        <w:t xml:space="preserve">generating </w:t>
      </w:r>
      <w:r w:rsidRPr="00AD6B2E">
        <w:rPr>
          <w:rFonts w:ascii="Times New Roman" w:hAnsi="Times New Roman" w:cs="Times New Roman"/>
          <w:sz w:val="24"/>
          <w:szCs w:val="24"/>
        </w:rPr>
        <w:t xml:space="preserve">company. </w:t>
      </w:r>
      <w:r w:rsidR="007766BD">
        <w:rPr>
          <w:rFonts w:ascii="Times New Roman" w:hAnsi="Times New Roman" w:cs="Times New Roman"/>
          <w:sz w:val="24"/>
          <w:szCs w:val="24"/>
        </w:rPr>
        <w:t xml:space="preserve">Such a </w:t>
      </w:r>
      <w:r w:rsidR="00144274">
        <w:rPr>
          <w:rFonts w:ascii="Times New Roman" w:hAnsi="Times New Roman" w:cs="Times New Roman"/>
          <w:sz w:val="24"/>
          <w:szCs w:val="24"/>
        </w:rPr>
        <w:t xml:space="preserve">restriction on </w:t>
      </w:r>
      <w:proofErr w:type="spellStart"/>
      <w:r w:rsidR="00144274">
        <w:rPr>
          <w:rFonts w:ascii="Times New Roman" w:hAnsi="Times New Roman" w:cs="Times New Roman"/>
          <w:sz w:val="24"/>
          <w:szCs w:val="24"/>
        </w:rPr>
        <w:t>RoE</w:t>
      </w:r>
      <w:proofErr w:type="spellEnd"/>
      <w:r w:rsidR="00144274">
        <w:rPr>
          <w:rFonts w:ascii="Times New Roman" w:hAnsi="Times New Roman" w:cs="Times New Roman"/>
          <w:sz w:val="24"/>
          <w:szCs w:val="24"/>
        </w:rPr>
        <w:t xml:space="preserve"> </w:t>
      </w:r>
      <w:r w:rsidR="00144274" w:rsidRPr="00AD6B2E">
        <w:rPr>
          <w:rFonts w:ascii="Times New Roman" w:hAnsi="Times New Roman" w:cs="Times New Roman"/>
          <w:sz w:val="24"/>
          <w:szCs w:val="24"/>
        </w:rPr>
        <w:t>on the additional capitalization towards installation of Emission Control System</w:t>
      </w:r>
      <w:r w:rsidR="00144274">
        <w:rPr>
          <w:rFonts w:ascii="Times New Roman" w:hAnsi="Times New Roman" w:cs="Times New Roman"/>
          <w:sz w:val="24"/>
          <w:szCs w:val="24"/>
        </w:rPr>
        <w:t xml:space="preserve"> is in stark </w:t>
      </w:r>
      <w:r w:rsidR="003C5ED6">
        <w:rPr>
          <w:rFonts w:ascii="Times New Roman" w:hAnsi="Times New Roman" w:cs="Times New Roman"/>
          <w:sz w:val="24"/>
          <w:szCs w:val="24"/>
        </w:rPr>
        <w:t>contradiction with</w:t>
      </w:r>
      <w:r w:rsidR="00144274">
        <w:rPr>
          <w:rFonts w:ascii="Times New Roman" w:hAnsi="Times New Roman" w:cs="Times New Roman"/>
          <w:sz w:val="24"/>
          <w:szCs w:val="24"/>
        </w:rPr>
        <w:t xml:space="preserve"> the provisions </w:t>
      </w:r>
      <w:r w:rsidR="00144274" w:rsidRPr="00144274">
        <w:rPr>
          <w:rFonts w:ascii="Times New Roman" w:hAnsi="Times New Roman" w:cs="Times New Roman"/>
          <w:sz w:val="24"/>
          <w:szCs w:val="24"/>
        </w:rPr>
        <w:t xml:space="preserve">of the </w:t>
      </w:r>
      <w:r w:rsidR="00144274" w:rsidRPr="00144274">
        <w:rPr>
          <w:rFonts w:ascii="Times New Roman" w:hAnsi="Times New Roman" w:cs="Times New Roman"/>
          <w:sz w:val="24"/>
          <w:szCs w:val="24"/>
        </w:rPr>
        <w:t>Principal Regulations</w:t>
      </w:r>
      <w:r w:rsidR="003C5ED6">
        <w:rPr>
          <w:rFonts w:ascii="Times New Roman" w:hAnsi="Times New Roman" w:cs="Times New Roman"/>
          <w:sz w:val="24"/>
          <w:szCs w:val="24"/>
        </w:rPr>
        <w:t xml:space="preserve"> (i.e.</w:t>
      </w:r>
      <w:r w:rsidR="007766BD">
        <w:rPr>
          <w:rFonts w:ascii="Times New Roman" w:hAnsi="Times New Roman" w:cs="Times New Roman"/>
          <w:sz w:val="24"/>
          <w:szCs w:val="24"/>
        </w:rPr>
        <w:t xml:space="preserve"> </w:t>
      </w:r>
      <w:r w:rsidR="003C5ED6">
        <w:rPr>
          <w:rFonts w:ascii="Times New Roman" w:hAnsi="Times New Roman" w:cs="Times New Roman"/>
          <w:sz w:val="24"/>
          <w:szCs w:val="24"/>
        </w:rPr>
        <w:t>CERC Terms &amp; Conditions of Tariff Regulations, 2019)</w:t>
      </w:r>
      <w:r w:rsidR="007766BD">
        <w:rPr>
          <w:rFonts w:ascii="Times New Roman" w:hAnsi="Times New Roman" w:cs="Times New Roman"/>
          <w:sz w:val="24"/>
          <w:szCs w:val="24"/>
        </w:rPr>
        <w:t xml:space="preserve">. The first </w:t>
      </w:r>
      <w:r w:rsidR="007766BD" w:rsidRPr="007766BD">
        <w:rPr>
          <w:rFonts w:ascii="Times New Roman" w:hAnsi="Times New Roman" w:cs="Times New Roman"/>
          <w:sz w:val="24"/>
          <w:szCs w:val="24"/>
        </w:rPr>
        <w:t xml:space="preserve">proviso under Clause (2) of </w:t>
      </w:r>
      <w:r w:rsidR="007766BD" w:rsidRPr="007766BD">
        <w:rPr>
          <w:rFonts w:ascii="Times New Roman" w:hAnsi="Times New Roman" w:cs="Times New Roman"/>
          <w:sz w:val="24"/>
          <w:szCs w:val="24"/>
        </w:rPr>
        <w:t>Regulation 30 of the Principal Regulations</w:t>
      </w:r>
      <w:r w:rsidR="007766BD">
        <w:rPr>
          <w:rFonts w:ascii="Times New Roman" w:hAnsi="Times New Roman" w:cs="Times New Roman"/>
          <w:sz w:val="24"/>
          <w:szCs w:val="24"/>
        </w:rPr>
        <w:t xml:space="preserve"> is reproduced as under</w:t>
      </w:r>
      <w:r w:rsidR="000F1E05">
        <w:rPr>
          <w:rFonts w:ascii="Times New Roman" w:hAnsi="Times New Roman" w:cs="Times New Roman"/>
          <w:sz w:val="24"/>
          <w:szCs w:val="24"/>
        </w:rPr>
        <w:t>:</w:t>
      </w:r>
    </w:p>
    <w:p w:rsidR="000F1E05" w:rsidRDefault="000F1E05" w:rsidP="000F1E05">
      <w:pPr>
        <w:spacing w:after="0" w:line="360" w:lineRule="auto"/>
        <w:jc w:val="both"/>
        <w:rPr>
          <w:rFonts w:ascii="Times New Roman" w:hAnsi="Times New Roman" w:cs="Times New Roman"/>
          <w:b/>
          <w:sz w:val="24"/>
          <w:szCs w:val="24"/>
          <w:u w:val="single"/>
        </w:rPr>
      </w:pPr>
    </w:p>
    <w:p w:rsidR="000F1E05" w:rsidRDefault="000F1E05" w:rsidP="000F1E05">
      <w:pPr>
        <w:spacing w:after="0" w:line="360" w:lineRule="auto"/>
        <w:jc w:val="both"/>
        <w:rPr>
          <w:rFonts w:ascii="Times New Roman" w:hAnsi="Times New Roman" w:cs="Times New Roman"/>
          <w:sz w:val="24"/>
          <w:szCs w:val="24"/>
        </w:rPr>
      </w:pPr>
    </w:p>
    <w:p w:rsidR="007766BD" w:rsidRPr="007766BD" w:rsidRDefault="007766BD" w:rsidP="00072716">
      <w:pPr>
        <w:spacing w:after="0" w:line="360" w:lineRule="auto"/>
        <w:ind w:left="60"/>
        <w:jc w:val="both"/>
        <w:rPr>
          <w:rFonts w:ascii="Times New Roman" w:hAnsi="Times New Roman" w:cs="Times New Roman"/>
          <w:sz w:val="6"/>
          <w:szCs w:val="6"/>
        </w:rPr>
      </w:pPr>
    </w:p>
    <w:p w:rsidR="007766BD" w:rsidRDefault="007766BD" w:rsidP="00072716">
      <w:pPr>
        <w:autoSpaceDE w:val="0"/>
        <w:autoSpaceDN w:val="0"/>
        <w:adjustRightInd w:val="0"/>
        <w:spacing w:after="0" w:line="360" w:lineRule="auto"/>
        <w:ind w:left="540" w:right="540"/>
        <w:jc w:val="both"/>
        <w:rPr>
          <w:rFonts w:ascii="Times New Roman" w:hAnsi="Times New Roman" w:cs="Times New Roman"/>
          <w:i/>
          <w:sz w:val="24"/>
          <w:szCs w:val="24"/>
        </w:rPr>
      </w:pPr>
      <w:r w:rsidRPr="007766BD">
        <w:rPr>
          <w:rFonts w:ascii="Times New Roman" w:hAnsi="Times New Roman" w:cs="Times New Roman"/>
          <w:i/>
          <w:sz w:val="24"/>
          <w:szCs w:val="24"/>
        </w:rPr>
        <w:lastRenderedPageBreak/>
        <w:t>“</w:t>
      </w:r>
      <w:r w:rsidRPr="007766BD">
        <w:rPr>
          <w:rFonts w:ascii="Times New Roman" w:hAnsi="Times New Roman" w:cs="Times New Roman"/>
          <w:i/>
          <w:sz w:val="24"/>
          <w:szCs w:val="24"/>
        </w:rPr>
        <w:t>Provided that return on equity in respect of additional capitalization after cut-off</w:t>
      </w:r>
      <w:r w:rsidRPr="007766BD">
        <w:rPr>
          <w:rFonts w:ascii="Times New Roman" w:hAnsi="Times New Roman" w:cs="Times New Roman"/>
          <w:i/>
          <w:sz w:val="24"/>
          <w:szCs w:val="24"/>
        </w:rPr>
        <w:t xml:space="preserve"> </w:t>
      </w:r>
      <w:r w:rsidRPr="007766BD">
        <w:rPr>
          <w:rFonts w:ascii="Times New Roman" w:hAnsi="Times New Roman" w:cs="Times New Roman"/>
          <w:i/>
          <w:sz w:val="24"/>
          <w:szCs w:val="24"/>
        </w:rPr>
        <w:t>date beyond the</w:t>
      </w:r>
      <w:r w:rsidRPr="007766BD">
        <w:rPr>
          <w:rFonts w:ascii="Times New Roman" w:hAnsi="Times New Roman" w:cs="Times New Roman"/>
          <w:i/>
          <w:sz w:val="24"/>
          <w:szCs w:val="24"/>
        </w:rPr>
        <w:t xml:space="preserve"> </w:t>
      </w:r>
      <w:r w:rsidRPr="007766BD">
        <w:rPr>
          <w:rFonts w:ascii="Times New Roman" w:hAnsi="Times New Roman" w:cs="Times New Roman"/>
          <w:i/>
          <w:sz w:val="24"/>
          <w:szCs w:val="24"/>
        </w:rPr>
        <w:t xml:space="preserve">original scope </w:t>
      </w:r>
      <w:r w:rsidRPr="007766BD">
        <w:rPr>
          <w:rFonts w:ascii="Times New Roman" w:hAnsi="Times New Roman" w:cs="Times New Roman"/>
          <w:b/>
          <w:i/>
          <w:sz w:val="24"/>
          <w:szCs w:val="24"/>
          <w:u w:val="single"/>
        </w:rPr>
        <w:t>excluding additional capitalization due to Change in</w:t>
      </w:r>
      <w:r w:rsidRPr="007766BD">
        <w:rPr>
          <w:rFonts w:ascii="Times New Roman" w:hAnsi="Times New Roman" w:cs="Times New Roman"/>
          <w:b/>
          <w:i/>
          <w:sz w:val="24"/>
          <w:szCs w:val="24"/>
          <w:u w:val="single"/>
        </w:rPr>
        <w:t xml:space="preserve"> </w:t>
      </w:r>
      <w:r w:rsidRPr="007766BD">
        <w:rPr>
          <w:rFonts w:ascii="Times New Roman" w:hAnsi="Times New Roman" w:cs="Times New Roman"/>
          <w:b/>
          <w:i/>
          <w:sz w:val="24"/>
          <w:szCs w:val="24"/>
          <w:u w:val="single"/>
        </w:rPr>
        <w:t>Law</w:t>
      </w:r>
      <w:r w:rsidRPr="007766BD">
        <w:rPr>
          <w:rFonts w:ascii="Times New Roman" w:hAnsi="Times New Roman" w:cs="Times New Roman"/>
          <w:i/>
          <w:sz w:val="24"/>
          <w:szCs w:val="24"/>
        </w:rPr>
        <w:t>, shall be computed at the weighted average rate of interest on actual loan portfolio</w:t>
      </w:r>
      <w:r w:rsidRPr="007766BD">
        <w:rPr>
          <w:rFonts w:ascii="Times New Roman" w:hAnsi="Times New Roman" w:cs="Times New Roman"/>
          <w:i/>
          <w:sz w:val="24"/>
          <w:szCs w:val="24"/>
        </w:rPr>
        <w:t xml:space="preserve"> </w:t>
      </w:r>
      <w:r w:rsidRPr="007766BD">
        <w:rPr>
          <w:rFonts w:ascii="Times New Roman" w:hAnsi="Times New Roman" w:cs="Times New Roman"/>
          <w:i/>
          <w:sz w:val="24"/>
          <w:szCs w:val="24"/>
        </w:rPr>
        <w:t>of the generating sta</w:t>
      </w:r>
      <w:r w:rsidRPr="007766BD">
        <w:rPr>
          <w:rFonts w:ascii="Times New Roman" w:hAnsi="Times New Roman" w:cs="Times New Roman"/>
          <w:i/>
          <w:sz w:val="24"/>
          <w:szCs w:val="24"/>
        </w:rPr>
        <w:t>tion or the transmission system”</w:t>
      </w:r>
    </w:p>
    <w:p w:rsidR="007766BD" w:rsidRPr="007766BD" w:rsidRDefault="007766BD" w:rsidP="00072716">
      <w:pPr>
        <w:autoSpaceDE w:val="0"/>
        <w:autoSpaceDN w:val="0"/>
        <w:adjustRightInd w:val="0"/>
        <w:spacing w:after="0" w:line="360" w:lineRule="auto"/>
        <w:ind w:left="540" w:right="540"/>
        <w:jc w:val="right"/>
        <w:rPr>
          <w:rFonts w:ascii="Times New Roman" w:hAnsi="Times New Roman" w:cs="Times New Roman"/>
          <w:sz w:val="24"/>
          <w:szCs w:val="24"/>
        </w:rPr>
      </w:pPr>
      <w:r w:rsidRPr="007766BD">
        <w:rPr>
          <w:rFonts w:ascii="Times New Roman" w:hAnsi="Times New Roman" w:cs="Times New Roman"/>
          <w:sz w:val="24"/>
          <w:szCs w:val="24"/>
        </w:rPr>
        <w:t>[Emphasis Supplied]</w:t>
      </w:r>
    </w:p>
    <w:p w:rsidR="00144274" w:rsidRPr="000F1E05" w:rsidRDefault="00144274" w:rsidP="00072716">
      <w:pPr>
        <w:spacing w:after="0" w:line="360" w:lineRule="auto"/>
        <w:ind w:left="60"/>
        <w:jc w:val="right"/>
        <w:rPr>
          <w:rFonts w:ascii="Times New Roman" w:hAnsi="Times New Roman" w:cs="Times New Roman"/>
          <w:sz w:val="12"/>
          <w:szCs w:val="12"/>
        </w:rPr>
      </w:pPr>
    </w:p>
    <w:p w:rsidR="007766BD" w:rsidRPr="00674942" w:rsidRDefault="007766BD" w:rsidP="000F1E05">
      <w:pPr>
        <w:spacing w:after="0" w:line="360" w:lineRule="auto"/>
        <w:jc w:val="both"/>
        <w:rPr>
          <w:rFonts w:ascii="Times New Roman" w:hAnsi="Times New Roman" w:cs="Times New Roman"/>
          <w:sz w:val="24"/>
          <w:szCs w:val="24"/>
        </w:rPr>
      </w:pPr>
      <w:r w:rsidRPr="00674942">
        <w:rPr>
          <w:rFonts w:ascii="Times New Roman" w:hAnsi="Times New Roman" w:cs="Times New Roman"/>
          <w:sz w:val="24"/>
          <w:szCs w:val="24"/>
        </w:rPr>
        <w:t xml:space="preserve">The above provision clearly </w:t>
      </w:r>
      <w:r w:rsidRPr="00674942">
        <w:rPr>
          <w:rFonts w:ascii="Times New Roman" w:hAnsi="Times New Roman" w:cs="Times New Roman"/>
          <w:b/>
          <w:sz w:val="24"/>
          <w:szCs w:val="24"/>
        </w:rPr>
        <w:t xml:space="preserve">excludes additional capitalization due to Change </w:t>
      </w:r>
      <w:r w:rsidR="00674942" w:rsidRPr="00674942">
        <w:rPr>
          <w:rFonts w:ascii="Times New Roman" w:hAnsi="Times New Roman" w:cs="Times New Roman"/>
          <w:b/>
          <w:sz w:val="24"/>
          <w:szCs w:val="24"/>
        </w:rPr>
        <w:t>in Law</w:t>
      </w:r>
      <w:r w:rsidR="00674942" w:rsidRPr="00674942">
        <w:rPr>
          <w:rFonts w:ascii="Times New Roman" w:hAnsi="Times New Roman" w:cs="Times New Roman"/>
          <w:sz w:val="24"/>
          <w:szCs w:val="24"/>
        </w:rPr>
        <w:t xml:space="preserve"> for </w:t>
      </w:r>
      <w:r w:rsidR="00674942" w:rsidRPr="00196F5E">
        <w:rPr>
          <w:rFonts w:ascii="Times New Roman" w:hAnsi="Times New Roman" w:cs="Times New Roman"/>
          <w:b/>
          <w:sz w:val="24"/>
          <w:szCs w:val="24"/>
        </w:rPr>
        <w:t xml:space="preserve">computation of </w:t>
      </w:r>
      <w:proofErr w:type="spellStart"/>
      <w:r w:rsidR="00674942" w:rsidRPr="00196F5E">
        <w:rPr>
          <w:rFonts w:ascii="Times New Roman" w:hAnsi="Times New Roman" w:cs="Times New Roman"/>
          <w:b/>
          <w:sz w:val="24"/>
          <w:szCs w:val="24"/>
        </w:rPr>
        <w:t>RoE</w:t>
      </w:r>
      <w:proofErr w:type="spellEnd"/>
      <w:r w:rsidR="00674942" w:rsidRPr="00196F5E">
        <w:rPr>
          <w:rFonts w:ascii="Times New Roman" w:hAnsi="Times New Roman" w:cs="Times New Roman"/>
          <w:b/>
          <w:sz w:val="24"/>
          <w:szCs w:val="24"/>
        </w:rPr>
        <w:t xml:space="preserve"> at weighted </w:t>
      </w:r>
      <w:r w:rsidR="00674942" w:rsidRPr="00196F5E">
        <w:rPr>
          <w:rFonts w:ascii="Times New Roman" w:hAnsi="Times New Roman" w:cs="Times New Roman"/>
          <w:b/>
          <w:sz w:val="24"/>
          <w:szCs w:val="24"/>
        </w:rPr>
        <w:t>average rate of interest on actual loan portfolio</w:t>
      </w:r>
      <w:r w:rsidR="00674942" w:rsidRPr="00674942">
        <w:rPr>
          <w:rFonts w:ascii="Times New Roman" w:hAnsi="Times New Roman" w:cs="Times New Roman"/>
          <w:sz w:val="24"/>
          <w:szCs w:val="24"/>
        </w:rPr>
        <w:t xml:space="preserve">. It is to be appreciated that </w:t>
      </w:r>
      <w:r w:rsidR="00674942" w:rsidRPr="00674942">
        <w:rPr>
          <w:rFonts w:ascii="Times New Roman" w:hAnsi="Times New Roman" w:cs="Times New Roman"/>
        </w:rPr>
        <w:t>installation of Emission Control System in the various thermal generation projects is being carried out across the country strictly in compliance to the specific directions of the various statutory agencies and government instrumentalities like Ministry of Environment, Forest and Climate Change (</w:t>
      </w:r>
      <w:proofErr w:type="spellStart"/>
      <w:r w:rsidR="00674942" w:rsidRPr="00674942">
        <w:rPr>
          <w:rFonts w:ascii="Times New Roman" w:hAnsi="Times New Roman" w:cs="Times New Roman"/>
        </w:rPr>
        <w:t>MoEF</w:t>
      </w:r>
      <w:proofErr w:type="spellEnd"/>
      <w:r w:rsidR="00674942" w:rsidRPr="00674942">
        <w:rPr>
          <w:rFonts w:ascii="Times New Roman" w:hAnsi="Times New Roman" w:cs="Times New Roman"/>
        </w:rPr>
        <w:t xml:space="preserve"> &amp; CC)-Government of India (</w:t>
      </w:r>
      <w:proofErr w:type="spellStart"/>
      <w:r w:rsidR="00674942" w:rsidRPr="00674942">
        <w:rPr>
          <w:rFonts w:ascii="Times New Roman" w:hAnsi="Times New Roman" w:cs="Times New Roman"/>
        </w:rPr>
        <w:t>GoI</w:t>
      </w:r>
      <w:proofErr w:type="spellEnd"/>
      <w:r w:rsidR="00674942" w:rsidRPr="00674942">
        <w:rPr>
          <w:rFonts w:ascii="Times New Roman" w:hAnsi="Times New Roman" w:cs="Times New Roman"/>
        </w:rPr>
        <w:t>), Ministry of Power (</w:t>
      </w:r>
      <w:proofErr w:type="spellStart"/>
      <w:r w:rsidR="00674942" w:rsidRPr="00674942">
        <w:rPr>
          <w:rFonts w:ascii="Times New Roman" w:hAnsi="Times New Roman" w:cs="Times New Roman"/>
        </w:rPr>
        <w:t>MoP</w:t>
      </w:r>
      <w:proofErr w:type="spellEnd"/>
      <w:r w:rsidR="00674942" w:rsidRPr="00674942">
        <w:rPr>
          <w:rFonts w:ascii="Times New Roman" w:hAnsi="Times New Roman" w:cs="Times New Roman"/>
        </w:rPr>
        <w:t>)-</w:t>
      </w:r>
      <w:proofErr w:type="spellStart"/>
      <w:r w:rsidR="00674942" w:rsidRPr="00674942">
        <w:rPr>
          <w:rFonts w:ascii="Times New Roman" w:hAnsi="Times New Roman" w:cs="Times New Roman"/>
        </w:rPr>
        <w:t>GoI</w:t>
      </w:r>
      <w:proofErr w:type="spellEnd"/>
      <w:r w:rsidR="00674942" w:rsidRPr="00674942">
        <w:rPr>
          <w:rFonts w:ascii="Times New Roman" w:hAnsi="Times New Roman" w:cs="Times New Roman"/>
        </w:rPr>
        <w:t>, Central Pollution Control Board (CPCB)-</w:t>
      </w:r>
      <w:proofErr w:type="spellStart"/>
      <w:r w:rsidR="00674942" w:rsidRPr="00674942">
        <w:rPr>
          <w:rFonts w:ascii="Times New Roman" w:hAnsi="Times New Roman" w:cs="Times New Roman"/>
        </w:rPr>
        <w:t>GoI</w:t>
      </w:r>
      <w:proofErr w:type="spellEnd"/>
      <w:r w:rsidR="00674942" w:rsidRPr="00674942">
        <w:rPr>
          <w:rFonts w:ascii="Times New Roman" w:hAnsi="Times New Roman" w:cs="Times New Roman"/>
        </w:rPr>
        <w:t xml:space="preserve"> etc. and, </w:t>
      </w:r>
      <w:r w:rsidR="00674942" w:rsidRPr="00674942">
        <w:rPr>
          <w:rFonts w:ascii="Times New Roman" w:hAnsi="Times New Roman" w:cs="Times New Roman"/>
          <w:b/>
        </w:rPr>
        <w:t>as such, it clearly constitutes an event of “Change in Law”</w:t>
      </w:r>
      <w:r w:rsidR="00674942">
        <w:rPr>
          <w:rFonts w:ascii="Times New Roman" w:hAnsi="Times New Roman" w:cs="Times New Roman"/>
        </w:rPr>
        <w:t xml:space="preserve">. </w:t>
      </w:r>
      <w:r w:rsidR="00674942" w:rsidRPr="00072716">
        <w:rPr>
          <w:rFonts w:ascii="Times New Roman" w:hAnsi="Times New Roman" w:cs="Times New Roman"/>
          <w:b/>
        </w:rPr>
        <w:t xml:space="preserve">Accordingly, </w:t>
      </w:r>
      <w:r w:rsidR="00072716" w:rsidRPr="00072716">
        <w:rPr>
          <w:rFonts w:ascii="Times New Roman" w:hAnsi="Times New Roman" w:cs="Times New Roman"/>
          <w:b/>
        </w:rPr>
        <w:t xml:space="preserve">installation of Emission Control System being a Change in Law event is a clear exclusion to computation of associated </w:t>
      </w:r>
      <w:proofErr w:type="spellStart"/>
      <w:r w:rsidR="00072716" w:rsidRPr="00072716">
        <w:rPr>
          <w:rFonts w:ascii="Times New Roman" w:hAnsi="Times New Roman" w:cs="Times New Roman"/>
          <w:b/>
        </w:rPr>
        <w:t>RoE</w:t>
      </w:r>
      <w:proofErr w:type="spellEnd"/>
      <w:r w:rsidR="00072716" w:rsidRPr="00072716">
        <w:rPr>
          <w:rFonts w:ascii="Times New Roman" w:hAnsi="Times New Roman" w:cs="Times New Roman"/>
          <w:b/>
        </w:rPr>
        <w:t xml:space="preserve"> </w:t>
      </w:r>
      <w:r w:rsidR="00072716" w:rsidRPr="00072716">
        <w:rPr>
          <w:rFonts w:ascii="Times New Roman" w:hAnsi="Times New Roman" w:cs="Times New Roman"/>
          <w:b/>
          <w:sz w:val="24"/>
          <w:szCs w:val="24"/>
        </w:rPr>
        <w:t>at the weighted average rate of interest on actual loan portfolio</w:t>
      </w:r>
      <w:r w:rsidR="00072716" w:rsidRPr="00072716">
        <w:rPr>
          <w:rFonts w:ascii="Times New Roman" w:hAnsi="Times New Roman" w:cs="Times New Roman"/>
          <w:b/>
        </w:rPr>
        <w:t xml:space="preserve"> </w:t>
      </w:r>
      <w:r w:rsidR="00674942" w:rsidRPr="00072716">
        <w:rPr>
          <w:rFonts w:ascii="Times New Roman" w:hAnsi="Times New Roman" w:cs="Times New Roman"/>
          <w:b/>
        </w:rPr>
        <w:t xml:space="preserve">in terms of the above quoted proviso of the </w:t>
      </w:r>
      <w:r w:rsidR="001B7BA7" w:rsidRPr="00072716">
        <w:rPr>
          <w:rFonts w:ascii="Times New Roman" w:hAnsi="Times New Roman" w:cs="Times New Roman"/>
          <w:b/>
        </w:rPr>
        <w:t>Principal</w:t>
      </w:r>
      <w:r w:rsidR="00674942" w:rsidRPr="00072716">
        <w:rPr>
          <w:rFonts w:ascii="Times New Roman" w:hAnsi="Times New Roman" w:cs="Times New Roman"/>
          <w:b/>
        </w:rPr>
        <w:t xml:space="preserve"> Regulations</w:t>
      </w:r>
      <w:r w:rsidR="00072716">
        <w:rPr>
          <w:rFonts w:ascii="Times New Roman" w:hAnsi="Times New Roman" w:cs="Times New Roman"/>
        </w:rPr>
        <w:t xml:space="preserve">. </w:t>
      </w:r>
      <w:r w:rsidR="00072716" w:rsidRPr="00072716">
        <w:rPr>
          <w:rFonts w:ascii="Times New Roman" w:hAnsi="Times New Roman" w:cs="Times New Roman"/>
          <w:b/>
        </w:rPr>
        <w:t xml:space="preserve">As such, </w:t>
      </w:r>
      <w:proofErr w:type="spellStart"/>
      <w:r w:rsidR="00674942" w:rsidRPr="00072716">
        <w:rPr>
          <w:rFonts w:ascii="Times New Roman" w:hAnsi="Times New Roman" w:cs="Times New Roman"/>
          <w:b/>
        </w:rPr>
        <w:t>RoE</w:t>
      </w:r>
      <w:proofErr w:type="spellEnd"/>
      <w:r w:rsidR="00674942" w:rsidRPr="00072716">
        <w:rPr>
          <w:rFonts w:ascii="Times New Roman" w:hAnsi="Times New Roman" w:cs="Times New Roman"/>
          <w:b/>
        </w:rPr>
        <w:t xml:space="preserve"> on additional capitalization towards </w:t>
      </w:r>
      <w:r w:rsidR="001B7BA7" w:rsidRPr="00072716">
        <w:rPr>
          <w:rFonts w:ascii="Times New Roman" w:hAnsi="Times New Roman" w:cs="Times New Roman"/>
          <w:b/>
        </w:rPr>
        <w:t>installation of Emission Control System (Change in Law) is essentially required to done at the prevailing base rate of 15.5%</w:t>
      </w:r>
      <w:r w:rsidR="00196F5E" w:rsidRPr="00072716">
        <w:rPr>
          <w:rFonts w:ascii="Times New Roman" w:hAnsi="Times New Roman" w:cs="Times New Roman"/>
          <w:b/>
        </w:rPr>
        <w:t xml:space="preserve"> (post tax) and same is not to be restricted to only </w:t>
      </w:r>
      <w:r w:rsidR="00196F5E" w:rsidRPr="00072716">
        <w:rPr>
          <w:rFonts w:ascii="Times New Roman" w:hAnsi="Times New Roman" w:cs="Times New Roman"/>
          <w:b/>
          <w:sz w:val="24"/>
          <w:szCs w:val="24"/>
        </w:rPr>
        <w:t>weighted average rate of interest on actual loan portfolio</w:t>
      </w:r>
      <w:r w:rsidR="00196F5E" w:rsidRPr="00072716">
        <w:rPr>
          <w:rFonts w:ascii="Times New Roman" w:hAnsi="Times New Roman" w:cs="Times New Roman"/>
          <w:b/>
          <w:sz w:val="24"/>
          <w:szCs w:val="24"/>
        </w:rPr>
        <w:t>.</w:t>
      </w:r>
    </w:p>
    <w:p w:rsidR="007766BD" w:rsidRPr="00144274" w:rsidRDefault="007766BD" w:rsidP="00072716">
      <w:pPr>
        <w:spacing w:after="0" w:line="360" w:lineRule="auto"/>
        <w:ind w:left="60"/>
        <w:jc w:val="right"/>
        <w:rPr>
          <w:rFonts w:ascii="Times New Roman" w:hAnsi="Times New Roman" w:cs="Times New Roman"/>
          <w:sz w:val="12"/>
          <w:szCs w:val="12"/>
        </w:rPr>
      </w:pPr>
    </w:p>
    <w:p w:rsidR="005557CB" w:rsidRPr="00AD6B2E" w:rsidRDefault="000356D9" w:rsidP="00072716">
      <w:pPr>
        <w:spacing w:after="0" w:line="360" w:lineRule="auto"/>
        <w:ind w:left="60"/>
        <w:jc w:val="both"/>
        <w:rPr>
          <w:rFonts w:ascii="Times New Roman" w:hAnsi="Times New Roman" w:cs="Times New Roman"/>
          <w:sz w:val="24"/>
          <w:szCs w:val="24"/>
        </w:rPr>
      </w:pPr>
      <w:r w:rsidRPr="00AD6B2E">
        <w:rPr>
          <w:rFonts w:ascii="Times New Roman" w:hAnsi="Times New Roman" w:cs="Times New Roman"/>
          <w:sz w:val="24"/>
          <w:szCs w:val="24"/>
        </w:rPr>
        <w:t xml:space="preserve">It may </w:t>
      </w:r>
      <w:r w:rsidR="00196F5E">
        <w:rPr>
          <w:rFonts w:ascii="Times New Roman" w:hAnsi="Times New Roman" w:cs="Times New Roman"/>
          <w:sz w:val="24"/>
          <w:szCs w:val="24"/>
        </w:rPr>
        <w:t xml:space="preserve">further be </w:t>
      </w:r>
      <w:r w:rsidRPr="00AD6B2E">
        <w:rPr>
          <w:rFonts w:ascii="Times New Roman" w:hAnsi="Times New Roman" w:cs="Times New Roman"/>
          <w:sz w:val="24"/>
          <w:szCs w:val="24"/>
        </w:rPr>
        <w:t xml:space="preserve">appreciated that such Emission Control System is an integral part/component of any thermal </w:t>
      </w:r>
      <w:r w:rsidR="007B471C" w:rsidRPr="00AD6B2E">
        <w:rPr>
          <w:rFonts w:ascii="Times New Roman" w:hAnsi="Times New Roman" w:cs="Times New Roman"/>
          <w:sz w:val="24"/>
          <w:szCs w:val="24"/>
        </w:rPr>
        <w:t xml:space="preserve">generation </w:t>
      </w:r>
      <w:r w:rsidRPr="00AD6B2E">
        <w:rPr>
          <w:rFonts w:ascii="Times New Roman" w:hAnsi="Times New Roman" w:cs="Times New Roman"/>
          <w:sz w:val="24"/>
          <w:szCs w:val="24"/>
        </w:rPr>
        <w:t>project</w:t>
      </w:r>
      <w:r w:rsidR="007B471C" w:rsidRPr="00AD6B2E">
        <w:rPr>
          <w:rFonts w:ascii="Times New Roman" w:hAnsi="Times New Roman" w:cs="Times New Roman"/>
          <w:sz w:val="24"/>
          <w:szCs w:val="24"/>
        </w:rPr>
        <w:t xml:space="preserve">, which is </w:t>
      </w:r>
      <w:r w:rsidRPr="00AD6B2E">
        <w:rPr>
          <w:rFonts w:ascii="Times New Roman" w:hAnsi="Times New Roman" w:cs="Times New Roman"/>
          <w:sz w:val="24"/>
          <w:szCs w:val="24"/>
        </w:rPr>
        <w:t xml:space="preserve">required for mitigating environmental hazards and the same is being installed in compliance to the directions of </w:t>
      </w:r>
      <w:proofErr w:type="spellStart"/>
      <w:r w:rsidRPr="00AD6B2E">
        <w:rPr>
          <w:rFonts w:ascii="Times New Roman" w:hAnsi="Times New Roman" w:cs="Times New Roman"/>
          <w:sz w:val="24"/>
          <w:szCs w:val="24"/>
        </w:rPr>
        <w:t>MoEF</w:t>
      </w:r>
      <w:proofErr w:type="spellEnd"/>
      <w:r w:rsidRPr="00AD6B2E">
        <w:rPr>
          <w:rFonts w:ascii="Times New Roman" w:hAnsi="Times New Roman" w:cs="Times New Roman"/>
          <w:sz w:val="24"/>
          <w:szCs w:val="24"/>
        </w:rPr>
        <w:t xml:space="preserve"> &amp; CC, </w:t>
      </w:r>
      <w:proofErr w:type="spellStart"/>
      <w:r w:rsidRPr="00AD6B2E">
        <w:rPr>
          <w:rFonts w:ascii="Times New Roman" w:hAnsi="Times New Roman" w:cs="Times New Roman"/>
          <w:sz w:val="24"/>
          <w:szCs w:val="24"/>
        </w:rPr>
        <w:t>GoI</w:t>
      </w:r>
      <w:proofErr w:type="spellEnd"/>
      <w:r w:rsidRPr="00AD6B2E">
        <w:rPr>
          <w:rFonts w:ascii="Times New Roman" w:hAnsi="Times New Roman" w:cs="Times New Roman"/>
          <w:sz w:val="24"/>
          <w:szCs w:val="24"/>
        </w:rPr>
        <w:t xml:space="preserve">. As such, Emission Control System is akin to any other equipment like Sewage Treatment Plant (STP), Effluent Treatment Plant (ETP) etc. which are also installed for the same purpose of mitigating environmental hazards. </w:t>
      </w:r>
      <w:r w:rsidR="007B471C" w:rsidRPr="00AD6B2E">
        <w:rPr>
          <w:rFonts w:ascii="Times New Roman" w:hAnsi="Times New Roman" w:cs="Times New Roman"/>
          <w:sz w:val="24"/>
          <w:szCs w:val="24"/>
        </w:rPr>
        <w:t xml:space="preserve">Ironically, </w:t>
      </w:r>
      <w:r w:rsidRPr="00AD6B2E">
        <w:rPr>
          <w:rFonts w:ascii="Times New Roman" w:hAnsi="Times New Roman" w:cs="Times New Roman"/>
          <w:sz w:val="24"/>
          <w:szCs w:val="24"/>
        </w:rPr>
        <w:t xml:space="preserve">the proposed Clause (3) of the </w:t>
      </w:r>
      <w:r w:rsidR="00894456">
        <w:rPr>
          <w:rFonts w:ascii="Times New Roman" w:hAnsi="Times New Roman" w:cs="Times New Roman"/>
          <w:sz w:val="24"/>
          <w:szCs w:val="24"/>
        </w:rPr>
        <w:t>Principal</w:t>
      </w:r>
      <w:r w:rsidRPr="00AD6B2E">
        <w:rPr>
          <w:rFonts w:ascii="Times New Roman" w:hAnsi="Times New Roman" w:cs="Times New Roman"/>
          <w:sz w:val="24"/>
          <w:szCs w:val="24"/>
        </w:rPr>
        <w:t xml:space="preserve"> Regulations is clearly creating </w:t>
      </w:r>
      <w:r w:rsidR="00196F5E">
        <w:rPr>
          <w:rFonts w:ascii="Times New Roman" w:hAnsi="Times New Roman" w:cs="Times New Roman"/>
          <w:sz w:val="24"/>
          <w:szCs w:val="24"/>
        </w:rPr>
        <w:t>discrimination</w:t>
      </w:r>
      <w:r w:rsidRPr="00AD6B2E">
        <w:rPr>
          <w:rFonts w:ascii="Times New Roman" w:hAnsi="Times New Roman" w:cs="Times New Roman"/>
          <w:sz w:val="24"/>
          <w:szCs w:val="24"/>
        </w:rPr>
        <w:t xml:space="preserve"> in the treatment of different components of a thermal </w:t>
      </w:r>
      <w:r w:rsidR="008E56F0" w:rsidRPr="00AD6B2E">
        <w:rPr>
          <w:rFonts w:ascii="Times New Roman" w:hAnsi="Times New Roman" w:cs="Times New Roman"/>
          <w:sz w:val="24"/>
          <w:szCs w:val="24"/>
        </w:rPr>
        <w:t xml:space="preserve">generation </w:t>
      </w:r>
      <w:r w:rsidRPr="00AD6B2E">
        <w:rPr>
          <w:rFonts w:ascii="Times New Roman" w:hAnsi="Times New Roman" w:cs="Times New Roman"/>
          <w:sz w:val="24"/>
          <w:szCs w:val="24"/>
        </w:rPr>
        <w:t xml:space="preserve">project. </w:t>
      </w:r>
    </w:p>
    <w:p w:rsidR="000356D9" w:rsidRPr="00AD6B2E" w:rsidRDefault="000356D9" w:rsidP="00072716">
      <w:pPr>
        <w:spacing w:after="0" w:line="360" w:lineRule="auto"/>
        <w:ind w:left="60"/>
        <w:jc w:val="both"/>
        <w:rPr>
          <w:rFonts w:ascii="Times New Roman" w:hAnsi="Times New Roman" w:cs="Times New Roman"/>
          <w:sz w:val="12"/>
          <w:szCs w:val="12"/>
        </w:rPr>
      </w:pPr>
    </w:p>
    <w:p w:rsidR="000356D9" w:rsidRPr="00AD6B2E" w:rsidRDefault="00196F5E" w:rsidP="00072716">
      <w:pPr>
        <w:spacing w:after="0" w:line="360" w:lineRule="auto"/>
        <w:ind w:left="60"/>
        <w:jc w:val="both"/>
        <w:rPr>
          <w:rFonts w:ascii="Times New Roman" w:hAnsi="Times New Roman" w:cs="Times New Roman"/>
          <w:b/>
          <w:sz w:val="24"/>
          <w:szCs w:val="24"/>
        </w:rPr>
      </w:pPr>
      <w:r>
        <w:rPr>
          <w:rFonts w:ascii="Times New Roman" w:hAnsi="Times New Roman" w:cs="Times New Roman"/>
          <w:sz w:val="24"/>
          <w:szCs w:val="24"/>
        </w:rPr>
        <w:t xml:space="preserve">As evident from our above submissions, </w:t>
      </w:r>
      <w:r w:rsidR="004B5660" w:rsidRPr="00AD6B2E">
        <w:rPr>
          <w:rFonts w:ascii="Times New Roman" w:hAnsi="Times New Roman" w:cs="Times New Roman"/>
          <w:sz w:val="24"/>
          <w:szCs w:val="24"/>
        </w:rPr>
        <w:t xml:space="preserve">there is no rational in restricting the </w:t>
      </w:r>
      <w:proofErr w:type="spellStart"/>
      <w:r w:rsidR="000356D9" w:rsidRPr="00AD6B2E">
        <w:rPr>
          <w:rFonts w:ascii="Times New Roman" w:hAnsi="Times New Roman" w:cs="Times New Roman"/>
          <w:sz w:val="24"/>
          <w:szCs w:val="24"/>
        </w:rPr>
        <w:t>RoE</w:t>
      </w:r>
      <w:proofErr w:type="spellEnd"/>
      <w:r w:rsidR="000356D9" w:rsidRPr="00AD6B2E">
        <w:rPr>
          <w:rFonts w:ascii="Times New Roman" w:hAnsi="Times New Roman" w:cs="Times New Roman"/>
          <w:sz w:val="24"/>
          <w:szCs w:val="24"/>
        </w:rPr>
        <w:t xml:space="preserve"> on additional capitalization </w:t>
      </w:r>
      <w:r w:rsidR="004B5660" w:rsidRPr="00AD6B2E">
        <w:rPr>
          <w:rFonts w:ascii="Times New Roman" w:hAnsi="Times New Roman" w:cs="Times New Roman"/>
          <w:sz w:val="24"/>
          <w:szCs w:val="24"/>
        </w:rPr>
        <w:t xml:space="preserve">towards installation of Emission Control System and this kind of a discriminatory approach </w:t>
      </w:r>
      <w:r w:rsidR="000356D9" w:rsidRPr="00AD6B2E">
        <w:rPr>
          <w:rFonts w:ascii="Times New Roman" w:hAnsi="Times New Roman" w:cs="Times New Roman"/>
          <w:sz w:val="24"/>
          <w:szCs w:val="24"/>
        </w:rPr>
        <w:t>would adversely impact fi</w:t>
      </w:r>
      <w:r w:rsidR="008E56F0" w:rsidRPr="00AD6B2E">
        <w:rPr>
          <w:rFonts w:ascii="Times New Roman" w:hAnsi="Times New Roman" w:cs="Times New Roman"/>
          <w:sz w:val="24"/>
          <w:szCs w:val="24"/>
        </w:rPr>
        <w:t xml:space="preserve">nancial viability of generation projects </w:t>
      </w:r>
      <w:r w:rsidR="000356D9" w:rsidRPr="00AD6B2E">
        <w:rPr>
          <w:rFonts w:ascii="Times New Roman" w:hAnsi="Times New Roman" w:cs="Times New Roman"/>
          <w:sz w:val="24"/>
          <w:szCs w:val="24"/>
        </w:rPr>
        <w:t xml:space="preserve">which are already </w:t>
      </w:r>
      <w:r w:rsidR="000356D9" w:rsidRPr="00AD6B2E">
        <w:rPr>
          <w:rFonts w:ascii="Times New Roman" w:hAnsi="Times New Roman" w:cs="Times New Roman"/>
          <w:sz w:val="24"/>
          <w:szCs w:val="24"/>
        </w:rPr>
        <w:lastRenderedPageBreak/>
        <w:t xml:space="preserve">under a tremendous financial duress. </w:t>
      </w:r>
      <w:r w:rsidR="000356D9" w:rsidRPr="00AD6B2E">
        <w:rPr>
          <w:rFonts w:ascii="Times New Roman" w:hAnsi="Times New Roman" w:cs="Times New Roman"/>
          <w:b/>
          <w:sz w:val="24"/>
          <w:szCs w:val="24"/>
        </w:rPr>
        <w:t xml:space="preserve">As such, it is strongly requested that </w:t>
      </w:r>
      <w:proofErr w:type="spellStart"/>
      <w:r w:rsidR="000356D9" w:rsidRPr="00AD6B2E">
        <w:rPr>
          <w:rFonts w:ascii="Times New Roman" w:hAnsi="Times New Roman" w:cs="Times New Roman"/>
          <w:b/>
          <w:sz w:val="24"/>
          <w:szCs w:val="24"/>
        </w:rPr>
        <w:t>R</w:t>
      </w:r>
      <w:r w:rsidR="004B5660" w:rsidRPr="00AD6B2E">
        <w:rPr>
          <w:rFonts w:ascii="Times New Roman" w:hAnsi="Times New Roman" w:cs="Times New Roman"/>
          <w:b/>
          <w:sz w:val="24"/>
          <w:szCs w:val="24"/>
        </w:rPr>
        <w:t>o</w:t>
      </w:r>
      <w:r w:rsidR="000356D9" w:rsidRPr="00AD6B2E">
        <w:rPr>
          <w:rFonts w:ascii="Times New Roman" w:hAnsi="Times New Roman" w:cs="Times New Roman"/>
          <w:b/>
          <w:sz w:val="24"/>
          <w:szCs w:val="24"/>
        </w:rPr>
        <w:t>E</w:t>
      </w:r>
      <w:proofErr w:type="spellEnd"/>
      <w:r w:rsidR="000356D9" w:rsidRPr="00AD6B2E">
        <w:rPr>
          <w:rFonts w:ascii="Times New Roman" w:hAnsi="Times New Roman" w:cs="Times New Roman"/>
          <w:b/>
          <w:sz w:val="24"/>
          <w:szCs w:val="24"/>
        </w:rPr>
        <w:t xml:space="preserve"> on additional capitalization </w:t>
      </w:r>
      <w:r w:rsidR="004B5660" w:rsidRPr="00AD6B2E">
        <w:rPr>
          <w:rFonts w:ascii="Times New Roman" w:hAnsi="Times New Roman" w:cs="Times New Roman"/>
          <w:b/>
          <w:sz w:val="24"/>
          <w:szCs w:val="24"/>
        </w:rPr>
        <w:t xml:space="preserve">towards installation of Emission Control System </w:t>
      </w:r>
      <w:r w:rsidR="000356D9" w:rsidRPr="00AD6B2E">
        <w:rPr>
          <w:rFonts w:ascii="Times New Roman" w:hAnsi="Times New Roman" w:cs="Times New Roman"/>
          <w:b/>
          <w:sz w:val="24"/>
          <w:szCs w:val="24"/>
        </w:rPr>
        <w:t xml:space="preserve">shall be </w:t>
      </w:r>
      <w:r w:rsidR="004B5660" w:rsidRPr="00AD6B2E">
        <w:rPr>
          <w:rFonts w:ascii="Times New Roman" w:hAnsi="Times New Roman" w:cs="Times New Roman"/>
          <w:b/>
          <w:sz w:val="24"/>
          <w:szCs w:val="24"/>
        </w:rPr>
        <w:t>computed @</w:t>
      </w:r>
      <w:r w:rsidR="000356D9" w:rsidRPr="00AD6B2E">
        <w:rPr>
          <w:rFonts w:ascii="Times New Roman" w:hAnsi="Times New Roman" w:cs="Times New Roman"/>
          <w:b/>
          <w:sz w:val="24"/>
          <w:szCs w:val="24"/>
        </w:rPr>
        <w:t xml:space="preserve"> </w:t>
      </w:r>
      <w:r>
        <w:rPr>
          <w:rFonts w:ascii="Times New Roman" w:hAnsi="Times New Roman" w:cs="Times New Roman"/>
          <w:b/>
          <w:sz w:val="24"/>
          <w:szCs w:val="24"/>
        </w:rPr>
        <w:t xml:space="preserve">prevailing </w:t>
      </w:r>
      <w:r w:rsidR="000356D9" w:rsidRPr="00AD6B2E">
        <w:rPr>
          <w:rFonts w:ascii="Times New Roman" w:hAnsi="Times New Roman" w:cs="Times New Roman"/>
          <w:b/>
          <w:sz w:val="24"/>
          <w:szCs w:val="24"/>
        </w:rPr>
        <w:t>base rate of 15.5%</w:t>
      </w:r>
      <w:r w:rsidR="004B5660" w:rsidRPr="00AD6B2E">
        <w:rPr>
          <w:rFonts w:ascii="Times New Roman" w:hAnsi="Times New Roman" w:cs="Times New Roman"/>
          <w:b/>
          <w:sz w:val="24"/>
          <w:szCs w:val="24"/>
        </w:rPr>
        <w:t xml:space="preserve"> (post tax)</w:t>
      </w:r>
      <w:r w:rsidR="000356D9" w:rsidRPr="00AD6B2E">
        <w:rPr>
          <w:rFonts w:ascii="Times New Roman" w:hAnsi="Times New Roman" w:cs="Times New Roman"/>
          <w:b/>
          <w:sz w:val="24"/>
          <w:szCs w:val="24"/>
        </w:rPr>
        <w:t xml:space="preserve"> and not linked to weighted average rate of intere</w:t>
      </w:r>
      <w:r w:rsidR="004B5660" w:rsidRPr="00AD6B2E">
        <w:rPr>
          <w:rFonts w:ascii="Times New Roman" w:hAnsi="Times New Roman" w:cs="Times New Roman"/>
          <w:b/>
          <w:sz w:val="24"/>
          <w:szCs w:val="24"/>
        </w:rPr>
        <w:t>st on the actual</w:t>
      </w:r>
      <w:r w:rsidR="008E56F0" w:rsidRPr="00AD6B2E">
        <w:rPr>
          <w:rFonts w:ascii="Times New Roman" w:hAnsi="Times New Roman" w:cs="Times New Roman"/>
          <w:b/>
          <w:sz w:val="24"/>
          <w:szCs w:val="24"/>
        </w:rPr>
        <w:t xml:space="preserve"> loan portfolio of the generation project </w:t>
      </w:r>
      <w:r w:rsidR="004B5660" w:rsidRPr="00AD6B2E">
        <w:rPr>
          <w:rFonts w:ascii="Times New Roman" w:hAnsi="Times New Roman" w:cs="Times New Roman"/>
          <w:b/>
          <w:sz w:val="24"/>
          <w:szCs w:val="24"/>
        </w:rPr>
        <w:t xml:space="preserve">/ </w:t>
      </w:r>
      <w:r w:rsidR="008E56F0" w:rsidRPr="00AD6B2E">
        <w:rPr>
          <w:rFonts w:ascii="Times New Roman" w:hAnsi="Times New Roman" w:cs="Times New Roman"/>
          <w:b/>
          <w:sz w:val="24"/>
          <w:szCs w:val="24"/>
        </w:rPr>
        <w:t xml:space="preserve">generating </w:t>
      </w:r>
      <w:r w:rsidR="004B5660" w:rsidRPr="00AD6B2E">
        <w:rPr>
          <w:rFonts w:ascii="Times New Roman" w:hAnsi="Times New Roman" w:cs="Times New Roman"/>
          <w:b/>
          <w:sz w:val="24"/>
          <w:szCs w:val="24"/>
        </w:rPr>
        <w:t>company.</w:t>
      </w:r>
    </w:p>
    <w:p w:rsidR="004B5660" w:rsidRPr="000F1E05" w:rsidRDefault="004B5660" w:rsidP="00072716">
      <w:pPr>
        <w:spacing w:after="0" w:line="360" w:lineRule="auto"/>
        <w:ind w:left="60"/>
        <w:jc w:val="both"/>
        <w:rPr>
          <w:rFonts w:ascii="Times New Roman" w:hAnsi="Times New Roman" w:cs="Times New Roman"/>
          <w:b/>
          <w:sz w:val="24"/>
          <w:szCs w:val="24"/>
        </w:rPr>
      </w:pPr>
    </w:p>
    <w:p w:rsidR="004B5660" w:rsidRPr="00AD6B2E" w:rsidRDefault="004B5660" w:rsidP="00072716">
      <w:pPr>
        <w:pStyle w:val="ListParagraph"/>
        <w:numPr>
          <w:ilvl w:val="0"/>
          <w:numId w:val="11"/>
        </w:numPr>
        <w:spacing w:after="0" w:line="360" w:lineRule="auto"/>
        <w:ind w:left="360"/>
        <w:jc w:val="both"/>
        <w:rPr>
          <w:rFonts w:ascii="Times New Roman" w:hAnsi="Times New Roman" w:cs="Times New Roman"/>
          <w:sz w:val="24"/>
          <w:szCs w:val="24"/>
          <w:u w:val="single"/>
        </w:rPr>
      </w:pPr>
      <w:r w:rsidRPr="00AD6B2E">
        <w:rPr>
          <w:rFonts w:ascii="Times New Roman" w:hAnsi="Times New Roman" w:cs="Times New Roman"/>
          <w:sz w:val="24"/>
          <w:szCs w:val="24"/>
          <w:u w:val="single"/>
        </w:rPr>
        <w:t xml:space="preserve">Para </w:t>
      </w:r>
      <w:r w:rsidR="00E6210B" w:rsidRPr="00AD6B2E">
        <w:rPr>
          <w:rFonts w:ascii="Times New Roman" w:hAnsi="Times New Roman" w:cs="Times New Roman"/>
          <w:sz w:val="24"/>
          <w:szCs w:val="24"/>
          <w:u w:val="single"/>
        </w:rPr>
        <w:t>1</w:t>
      </w:r>
      <w:r w:rsidRPr="00AD6B2E">
        <w:rPr>
          <w:rFonts w:ascii="Times New Roman" w:hAnsi="Times New Roman" w:cs="Times New Roman"/>
          <w:sz w:val="24"/>
          <w:szCs w:val="24"/>
          <w:u w:val="single"/>
        </w:rPr>
        <w:t xml:space="preserve">4.1 of the draft Regulations, 2020 with respect to Regulation 33 of the </w:t>
      </w:r>
      <w:r w:rsidR="000F1E05">
        <w:rPr>
          <w:rFonts w:ascii="Times New Roman" w:hAnsi="Times New Roman" w:cs="Times New Roman"/>
          <w:sz w:val="24"/>
          <w:szCs w:val="24"/>
          <w:u w:val="single"/>
        </w:rPr>
        <w:t xml:space="preserve">                   </w:t>
      </w:r>
      <w:r w:rsidR="00894456">
        <w:rPr>
          <w:rFonts w:ascii="Times New Roman" w:hAnsi="Times New Roman" w:cs="Times New Roman"/>
          <w:sz w:val="24"/>
          <w:szCs w:val="24"/>
          <w:u w:val="single"/>
        </w:rPr>
        <w:t>Principal</w:t>
      </w:r>
      <w:r w:rsidRPr="00AD6B2E">
        <w:rPr>
          <w:rFonts w:ascii="Times New Roman" w:hAnsi="Times New Roman" w:cs="Times New Roman"/>
          <w:sz w:val="24"/>
          <w:szCs w:val="24"/>
          <w:u w:val="single"/>
        </w:rPr>
        <w:t xml:space="preserve"> Regulations</w:t>
      </w:r>
    </w:p>
    <w:p w:rsidR="004B5660" w:rsidRPr="00AD6B2E" w:rsidRDefault="004B5660" w:rsidP="00072716">
      <w:pPr>
        <w:spacing w:after="0" w:line="360" w:lineRule="auto"/>
        <w:jc w:val="both"/>
        <w:rPr>
          <w:rFonts w:ascii="Times New Roman" w:hAnsi="Times New Roman" w:cs="Times New Roman"/>
          <w:sz w:val="12"/>
          <w:szCs w:val="12"/>
          <w:u w:val="single"/>
        </w:rPr>
      </w:pPr>
    </w:p>
    <w:p w:rsidR="004B5660" w:rsidRDefault="004B5660" w:rsidP="00072716">
      <w:pPr>
        <w:spacing w:after="0" w:line="360" w:lineRule="auto"/>
        <w:jc w:val="both"/>
        <w:rPr>
          <w:rFonts w:ascii="Times New Roman" w:hAnsi="Times New Roman" w:cs="Times New Roman"/>
          <w:sz w:val="24"/>
          <w:szCs w:val="24"/>
        </w:rPr>
      </w:pPr>
      <w:r w:rsidRPr="00AD6B2E">
        <w:rPr>
          <w:rFonts w:ascii="Times New Roman" w:hAnsi="Times New Roman" w:cs="Times New Roman"/>
          <w:b/>
          <w:sz w:val="24"/>
          <w:szCs w:val="24"/>
          <w:u w:val="single"/>
        </w:rPr>
        <w:t>Our Comments:</w:t>
      </w:r>
      <w:r w:rsidRPr="00AD6B2E">
        <w:rPr>
          <w:rFonts w:ascii="Times New Roman" w:hAnsi="Times New Roman" w:cs="Times New Roman"/>
          <w:sz w:val="24"/>
          <w:szCs w:val="24"/>
        </w:rPr>
        <w:t xml:space="preserve"> While the Hon’ble Commission has allowed computation of the depreciation of the Emission Control System from its </w:t>
      </w:r>
      <w:r w:rsidR="00E6210B" w:rsidRPr="00AD6B2E">
        <w:rPr>
          <w:rFonts w:ascii="Times New Roman" w:hAnsi="Times New Roman" w:cs="Times New Roman"/>
          <w:sz w:val="24"/>
          <w:szCs w:val="24"/>
        </w:rPr>
        <w:t>Date of Operation” (</w:t>
      </w:r>
      <w:proofErr w:type="spellStart"/>
      <w:r w:rsidR="00E6210B" w:rsidRPr="00AD6B2E">
        <w:rPr>
          <w:rFonts w:ascii="Times New Roman" w:hAnsi="Times New Roman" w:cs="Times New Roman"/>
          <w:sz w:val="24"/>
          <w:szCs w:val="24"/>
        </w:rPr>
        <w:t>ODe</w:t>
      </w:r>
      <w:proofErr w:type="spellEnd"/>
      <w:r w:rsidR="00E6210B" w:rsidRPr="00AD6B2E">
        <w:rPr>
          <w:rFonts w:ascii="Times New Roman" w:hAnsi="Times New Roman" w:cs="Times New Roman"/>
          <w:sz w:val="24"/>
          <w:szCs w:val="24"/>
        </w:rPr>
        <w:t xml:space="preserve">) for </w:t>
      </w:r>
      <w:r w:rsidRPr="00AD6B2E">
        <w:rPr>
          <w:rFonts w:ascii="Times New Roman" w:hAnsi="Times New Roman" w:cs="Times New Roman"/>
          <w:sz w:val="24"/>
          <w:szCs w:val="24"/>
        </w:rPr>
        <w:t>the balance useful life or</w:t>
      </w:r>
      <w:r w:rsidR="008E56F0" w:rsidRPr="00AD6B2E">
        <w:rPr>
          <w:rFonts w:ascii="Times New Roman" w:hAnsi="Times New Roman" w:cs="Times New Roman"/>
          <w:sz w:val="24"/>
          <w:szCs w:val="24"/>
        </w:rPr>
        <w:t xml:space="preserve"> extended life of the generation project</w:t>
      </w:r>
      <w:r w:rsidR="00E6210B" w:rsidRPr="00AD6B2E">
        <w:rPr>
          <w:rFonts w:ascii="Times New Roman" w:hAnsi="Times New Roman" w:cs="Times New Roman"/>
          <w:sz w:val="24"/>
          <w:szCs w:val="24"/>
        </w:rPr>
        <w:t>, however, for the sake of clarity, depreciation rates of the Emission Control System (balance useful life in years wise) may also be specified in</w:t>
      </w:r>
      <w:r w:rsidR="000F1E05">
        <w:rPr>
          <w:rFonts w:ascii="Times New Roman" w:hAnsi="Times New Roman" w:cs="Times New Roman"/>
          <w:sz w:val="24"/>
          <w:szCs w:val="24"/>
        </w:rPr>
        <w:t xml:space="preserve">             </w:t>
      </w:r>
      <w:r w:rsidR="00E6210B" w:rsidRPr="00AD6B2E">
        <w:rPr>
          <w:rFonts w:ascii="Times New Roman" w:hAnsi="Times New Roman" w:cs="Times New Roman"/>
          <w:sz w:val="24"/>
          <w:szCs w:val="24"/>
        </w:rPr>
        <w:t xml:space="preserve"> Appendix 1 (Depreciation Schedule) of the </w:t>
      </w:r>
      <w:r w:rsidR="00894456">
        <w:rPr>
          <w:rFonts w:ascii="Times New Roman" w:hAnsi="Times New Roman" w:cs="Times New Roman"/>
          <w:sz w:val="24"/>
          <w:szCs w:val="24"/>
        </w:rPr>
        <w:t>Principal</w:t>
      </w:r>
      <w:r w:rsidR="00E6210B" w:rsidRPr="00AD6B2E">
        <w:rPr>
          <w:rFonts w:ascii="Times New Roman" w:hAnsi="Times New Roman" w:cs="Times New Roman"/>
          <w:sz w:val="24"/>
          <w:szCs w:val="24"/>
        </w:rPr>
        <w:t xml:space="preserve"> Regulations.</w:t>
      </w:r>
    </w:p>
    <w:p w:rsidR="00AD6B2E" w:rsidRDefault="00AD6B2E" w:rsidP="00072716">
      <w:pPr>
        <w:spacing w:after="0" w:line="360" w:lineRule="auto"/>
        <w:jc w:val="both"/>
        <w:rPr>
          <w:rFonts w:ascii="Times New Roman" w:hAnsi="Times New Roman" w:cs="Times New Roman"/>
          <w:sz w:val="24"/>
          <w:szCs w:val="24"/>
        </w:rPr>
      </w:pPr>
    </w:p>
    <w:p w:rsidR="00E6210B" w:rsidRPr="00AD6B2E" w:rsidRDefault="00E6210B" w:rsidP="00072716">
      <w:pPr>
        <w:pStyle w:val="ListParagraph"/>
        <w:numPr>
          <w:ilvl w:val="0"/>
          <w:numId w:val="11"/>
        </w:numPr>
        <w:spacing w:after="0" w:line="360" w:lineRule="auto"/>
        <w:ind w:left="360"/>
        <w:jc w:val="both"/>
        <w:rPr>
          <w:rFonts w:ascii="Times New Roman" w:hAnsi="Times New Roman" w:cs="Times New Roman"/>
          <w:sz w:val="24"/>
          <w:szCs w:val="24"/>
          <w:u w:val="single"/>
        </w:rPr>
      </w:pPr>
      <w:r w:rsidRPr="00AD6B2E">
        <w:rPr>
          <w:rFonts w:ascii="Times New Roman" w:hAnsi="Times New Roman" w:cs="Times New Roman"/>
          <w:sz w:val="24"/>
          <w:szCs w:val="24"/>
          <w:u w:val="single"/>
        </w:rPr>
        <w:t xml:space="preserve">Para 15.1 of the draft Regulations, 2020 with respect to Regulation 34 of the </w:t>
      </w:r>
      <w:r w:rsidR="000F1E05">
        <w:rPr>
          <w:rFonts w:ascii="Times New Roman" w:hAnsi="Times New Roman" w:cs="Times New Roman"/>
          <w:sz w:val="24"/>
          <w:szCs w:val="24"/>
          <w:u w:val="single"/>
        </w:rPr>
        <w:t xml:space="preserve">                      </w:t>
      </w:r>
      <w:r w:rsidR="00894456">
        <w:rPr>
          <w:rFonts w:ascii="Times New Roman" w:hAnsi="Times New Roman" w:cs="Times New Roman"/>
          <w:sz w:val="24"/>
          <w:szCs w:val="24"/>
          <w:u w:val="single"/>
        </w:rPr>
        <w:t>Principal</w:t>
      </w:r>
      <w:r w:rsidRPr="00AD6B2E">
        <w:rPr>
          <w:rFonts w:ascii="Times New Roman" w:hAnsi="Times New Roman" w:cs="Times New Roman"/>
          <w:sz w:val="24"/>
          <w:szCs w:val="24"/>
          <w:u w:val="single"/>
        </w:rPr>
        <w:t xml:space="preserve"> Regulations</w:t>
      </w:r>
    </w:p>
    <w:p w:rsidR="00E6210B" w:rsidRPr="00AD6B2E" w:rsidRDefault="00E6210B" w:rsidP="00072716">
      <w:pPr>
        <w:pStyle w:val="ListParagraph"/>
        <w:spacing w:after="0" w:line="360" w:lineRule="auto"/>
        <w:ind w:left="420"/>
        <w:jc w:val="both"/>
        <w:rPr>
          <w:rFonts w:ascii="Times New Roman" w:hAnsi="Times New Roman" w:cs="Times New Roman"/>
          <w:sz w:val="12"/>
          <w:szCs w:val="12"/>
        </w:rPr>
      </w:pPr>
    </w:p>
    <w:p w:rsidR="001E5375" w:rsidRPr="00AD6B2E" w:rsidRDefault="00E6210B" w:rsidP="00072716">
      <w:pPr>
        <w:pStyle w:val="Default"/>
        <w:spacing w:line="360" w:lineRule="auto"/>
        <w:jc w:val="both"/>
        <w:rPr>
          <w:rFonts w:ascii="Times New Roman" w:hAnsi="Times New Roman" w:cs="Times New Roman"/>
          <w:color w:val="auto"/>
        </w:rPr>
      </w:pPr>
      <w:r w:rsidRPr="00AD6B2E">
        <w:rPr>
          <w:rFonts w:ascii="Times New Roman" w:hAnsi="Times New Roman" w:cs="Times New Roman"/>
          <w:b/>
          <w:color w:val="auto"/>
          <w:u w:val="single"/>
        </w:rPr>
        <w:t>Our Comments:</w:t>
      </w:r>
      <w:r w:rsidRPr="00AD6B2E">
        <w:rPr>
          <w:rFonts w:ascii="Times New Roman" w:hAnsi="Times New Roman" w:cs="Times New Roman"/>
          <w:color w:val="auto"/>
        </w:rPr>
        <w:t xml:space="preserve"> For computation of Interest on Working Capital, the Hon’ble Commission has </w:t>
      </w:r>
      <w:r w:rsidR="00295E2D">
        <w:rPr>
          <w:rFonts w:ascii="Times New Roman" w:hAnsi="Times New Roman" w:cs="Times New Roman"/>
          <w:color w:val="auto"/>
        </w:rPr>
        <w:t xml:space="preserve">considered </w:t>
      </w:r>
      <w:r w:rsidR="001E5375" w:rsidRPr="00AD6B2E">
        <w:rPr>
          <w:rFonts w:ascii="Times New Roman" w:hAnsi="Times New Roman" w:cs="Times New Roman"/>
          <w:color w:val="auto"/>
        </w:rPr>
        <w:t>c</w:t>
      </w:r>
      <w:r w:rsidRPr="00AD6B2E">
        <w:rPr>
          <w:rFonts w:ascii="Times New Roman" w:hAnsi="Times New Roman" w:cs="Times New Roman"/>
          <w:color w:val="auto"/>
        </w:rPr>
        <w:t xml:space="preserve">ost of </w:t>
      </w:r>
      <w:r w:rsidR="00295E2D">
        <w:rPr>
          <w:rFonts w:ascii="Times New Roman" w:hAnsi="Times New Roman" w:cs="Times New Roman"/>
          <w:color w:val="auto"/>
        </w:rPr>
        <w:t xml:space="preserve">only </w:t>
      </w:r>
      <w:r w:rsidRPr="00AD6B2E">
        <w:rPr>
          <w:rFonts w:ascii="Times New Roman" w:hAnsi="Times New Roman" w:cs="Times New Roman"/>
          <w:color w:val="auto"/>
        </w:rPr>
        <w:t>limestone or reagent</w:t>
      </w:r>
      <w:r w:rsidR="00295E2D">
        <w:rPr>
          <w:rFonts w:ascii="Times New Roman" w:hAnsi="Times New Roman" w:cs="Times New Roman"/>
          <w:color w:val="auto"/>
        </w:rPr>
        <w:t xml:space="preserve"> only and </w:t>
      </w:r>
      <w:proofErr w:type="spellStart"/>
      <w:r w:rsidR="00295E2D">
        <w:rPr>
          <w:rFonts w:ascii="Times New Roman" w:hAnsi="Times New Roman" w:cs="Times New Roman"/>
          <w:color w:val="auto"/>
        </w:rPr>
        <w:t>not</w:t>
      </w:r>
      <w:proofErr w:type="spellEnd"/>
      <w:r w:rsidR="00295E2D">
        <w:rPr>
          <w:rFonts w:ascii="Times New Roman" w:hAnsi="Times New Roman" w:cs="Times New Roman"/>
          <w:color w:val="auto"/>
        </w:rPr>
        <w:t xml:space="preserve"> other </w:t>
      </w:r>
      <w:r w:rsidR="002117E9">
        <w:rPr>
          <w:rFonts w:ascii="Times New Roman" w:hAnsi="Times New Roman" w:cs="Times New Roman"/>
          <w:color w:val="auto"/>
        </w:rPr>
        <w:t xml:space="preserve">essential </w:t>
      </w:r>
      <w:r w:rsidR="00295E2D">
        <w:rPr>
          <w:rFonts w:ascii="Times New Roman" w:hAnsi="Times New Roman" w:cs="Times New Roman"/>
          <w:color w:val="auto"/>
        </w:rPr>
        <w:t xml:space="preserve">consumables like chemicals etc. Further these costs have been capped for 20 days </w:t>
      </w:r>
      <w:r w:rsidRPr="00AD6B2E">
        <w:rPr>
          <w:rFonts w:ascii="Times New Roman" w:hAnsi="Times New Roman" w:cs="Times New Roman"/>
          <w:color w:val="auto"/>
        </w:rPr>
        <w:t xml:space="preserve">stock </w:t>
      </w:r>
      <w:r w:rsidR="001E5375" w:rsidRPr="00AD6B2E">
        <w:rPr>
          <w:rFonts w:ascii="Times New Roman" w:hAnsi="Times New Roman" w:cs="Times New Roman"/>
          <w:color w:val="auto"/>
        </w:rPr>
        <w:t>only and</w:t>
      </w:r>
      <w:r w:rsidR="00295E2D">
        <w:rPr>
          <w:rFonts w:ascii="Times New Roman" w:hAnsi="Times New Roman" w:cs="Times New Roman"/>
          <w:color w:val="auto"/>
        </w:rPr>
        <w:t xml:space="preserve"> the Hon’ble Commission </w:t>
      </w:r>
      <w:r w:rsidR="001E5375" w:rsidRPr="00AD6B2E">
        <w:rPr>
          <w:rFonts w:ascii="Times New Roman" w:hAnsi="Times New Roman" w:cs="Times New Roman"/>
          <w:color w:val="auto"/>
        </w:rPr>
        <w:t>has not considered</w:t>
      </w:r>
      <w:r w:rsidR="00295E2D">
        <w:rPr>
          <w:rFonts w:ascii="Times New Roman" w:hAnsi="Times New Roman" w:cs="Times New Roman"/>
          <w:color w:val="auto"/>
        </w:rPr>
        <w:t xml:space="preserve"> </w:t>
      </w:r>
      <w:r w:rsidR="001E5375" w:rsidRPr="00AD6B2E">
        <w:rPr>
          <w:rFonts w:ascii="Times New Roman" w:hAnsi="Times New Roman" w:cs="Times New Roman"/>
          <w:color w:val="auto"/>
        </w:rPr>
        <w:t>advance payment</w:t>
      </w:r>
      <w:r w:rsidR="00295E2D">
        <w:rPr>
          <w:rFonts w:ascii="Times New Roman" w:hAnsi="Times New Roman" w:cs="Times New Roman"/>
          <w:color w:val="auto"/>
        </w:rPr>
        <w:t>s</w:t>
      </w:r>
      <w:r w:rsidR="001E5375" w:rsidRPr="00AD6B2E">
        <w:rPr>
          <w:rFonts w:ascii="Times New Roman" w:hAnsi="Times New Roman" w:cs="Times New Roman"/>
          <w:color w:val="auto"/>
        </w:rPr>
        <w:t xml:space="preserve"> made by the genera</w:t>
      </w:r>
      <w:r w:rsidR="007B471C" w:rsidRPr="00AD6B2E">
        <w:rPr>
          <w:rFonts w:ascii="Times New Roman" w:hAnsi="Times New Roman" w:cs="Times New Roman"/>
          <w:color w:val="auto"/>
        </w:rPr>
        <w:t xml:space="preserve">ting company </w:t>
      </w:r>
      <w:r w:rsidR="00295E2D">
        <w:rPr>
          <w:rFonts w:ascii="Times New Roman" w:hAnsi="Times New Roman" w:cs="Times New Roman"/>
          <w:color w:val="auto"/>
        </w:rPr>
        <w:t xml:space="preserve">towards the cost of these consumables like </w:t>
      </w:r>
      <w:r w:rsidR="00295E2D" w:rsidRPr="00AD6B2E">
        <w:rPr>
          <w:rFonts w:ascii="Times New Roman" w:hAnsi="Times New Roman" w:cs="Times New Roman"/>
          <w:color w:val="auto"/>
        </w:rPr>
        <w:t>limestone</w:t>
      </w:r>
      <w:r w:rsidR="00295E2D">
        <w:rPr>
          <w:rFonts w:ascii="Times New Roman" w:hAnsi="Times New Roman" w:cs="Times New Roman"/>
          <w:color w:val="auto"/>
        </w:rPr>
        <w:t xml:space="preserve">, </w:t>
      </w:r>
      <w:r w:rsidR="00295E2D" w:rsidRPr="00AD6B2E">
        <w:rPr>
          <w:rFonts w:ascii="Times New Roman" w:hAnsi="Times New Roman" w:cs="Times New Roman"/>
          <w:color w:val="auto"/>
        </w:rPr>
        <w:t>reagent</w:t>
      </w:r>
      <w:r w:rsidR="00295E2D">
        <w:rPr>
          <w:rFonts w:ascii="Times New Roman" w:hAnsi="Times New Roman" w:cs="Times New Roman"/>
          <w:color w:val="auto"/>
        </w:rPr>
        <w:t>, chemicals etc</w:t>
      </w:r>
      <w:r w:rsidR="001E5375" w:rsidRPr="00AD6B2E">
        <w:rPr>
          <w:rFonts w:ascii="Times New Roman" w:hAnsi="Times New Roman" w:cs="Times New Roman"/>
          <w:color w:val="auto"/>
        </w:rPr>
        <w:t>.</w:t>
      </w:r>
    </w:p>
    <w:p w:rsidR="001E5375" w:rsidRPr="00AD6B2E" w:rsidRDefault="001E5375" w:rsidP="00072716">
      <w:pPr>
        <w:pStyle w:val="Default"/>
        <w:spacing w:line="360" w:lineRule="auto"/>
        <w:jc w:val="both"/>
        <w:rPr>
          <w:rFonts w:ascii="Times New Roman" w:hAnsi="Times New Roman" w:cs="Times New Roman"/>
          <w:color w:val="auto"/>
          <w:sz w:val="12"/>
          <w:szCs w:val="12"/>
        </w:rPr>
      </w:pPr>
    </w:p>
    <w:p w:rsidR="001E5375" w:rsidRPr="00AD6B2E" w:rsidRDefault="001E5375" w:rsidP="00072716">
      <w:pPr>
        <w:pStyle w:val="Default"/>
        <w:spacing w:line="360" w:lineRule="auto"/>
        <w:jc w:val="both"/>
        <w:rPr>
          <w:rFonts w:ascii="Times New Roman" w:hAnsi="Times New Roman" w:cs="Times New Roman"/>
          <w:color w:val="auto"/>
        </w:rPr>
      </w:pPr>
      <w:r w:rsidRPr="00AD6B2E">
        <w:rPr>
          <w:rFonts w:ascii="Times New Roman" w:hAnsi="Times New Roman" w:cs="Times New Roman"/>
          <w:color w:val="auto"/>
        </w:rPr>
        <w:t xml:space="preserve">It may kindly be appreciated that advance payments towards cost of limestone or reagent are similar to advance payments towards cost of coal and lignite, and as such, advance payments towards cost of </w:t>
      </w:r>
      <w:r w:rsidR="00295E2D">
        <w:rPr>
          <w:rFonts w:ascii="Times New Roman" w:hAnsi="Times New Roman" w:cs="Times New Roman"/>
          <w:color w:val="auto"/>
        </w:rPr>
        <w:t xml:space="preserve">these consumables like </w:t>
      </w:r>
      <w:r w:rsidRPr="00AD6B2E">
        <w:rPr>
          <w:rFonts w:ascii="Times New Roman" w:hAnsi="Times New Roman" w:cs="Times New Roman"/>
          <w:color w:val="auto"/>
        </w:rPr>
        <w:t>limestone</w:t>
      </w:r>
      <w:r w:rsidR="00295E2D">
        <w:rPr>
          <w:rFonts w:ascii="Times New Roman" w:hAnsi="Times New Roman" w:cs="Times New Roman"/>
          <w:color w:val="auto"/>
        </w:rPr>
        <w:t>, reagent, chemicals etc</w:t>
      </w:r>
      <w:r w:rsidR="002117E9">
        <w:rPr>
          <w:rFonts w:ascii="Times New Roman" w:hAnsi="Times New Roman" w:cs="Times New Roman"/>
          <w:color w:val="auto"/>
        </w:rPr>
        <w:t>.</w:t>
      </w:r>
      <w:r w:rsidRPr="00AD6B2E">
        <w:rPr>
          <w:rFonts w:ascii="Times New Roman" w:hAnsi="Times New Roman" w:cs="Times New Roman"/>
          <w:color w:val="auto"/>
        </w:rPr>
        <w:t xml:space="preserve"> constitute an integral part of working capital for the purpose of computation of interest of working capital. </w:t>
      </w:r>
    </w:p>
    <w:p w:rsidR="009E2602" w:rsidRDefault="009E2602" w:rsidP="00072716">
      <w:pPr>
        <w:pStyle w:val="Default"/>
        <w:spacing w:line="360" w:lineRule="auto"/>
        <w:jc w:val="both"/>
        <w:rPr>
          <w:rFonts w:ascii="Times New Roman" w:hAnsi="Times New Roman" w:cs="Times New Roman"/>
          <w:color w:val="auto"/>
          <w:sz w:val="12"/>
          <w:szCs w:val="12"/>
        </w:rPr>
      </w:pPr>
    </w:p>
    <w:p w:rsidR="000F1E05" w:rsidRDefault="000F1E05" w:rsidP="00072716">
      <w:pPr>
        <w:pStyle w:val="Default"/>
        <w:spacing w:line="360" w:lineRule="auto"/>
        <w:jc w:val="both"/>
        <w:rPr>
          <w:rFonts w:ascii="Times New Roman" w:hAnsi="Times New Roman" w:cs="Times New Roman"/>
          <w:color w:val="auto"/>
          <w:sz w:val="12"/>
          <w:szCs w:val="12"/>
        </w:rPr>
      </w:pPr>
    </w:p>
    <w:p w:rsidR="000F1E05" w:rsidRDefault="000F1E05" w:rsidP="00072716">
      <w:pPr>
        <w:pStyle w:val="Default"/>
        <w:spacing w:line="360" w:lineRule="auto"/>
        <w:jc w:val="both"/>
        <w:rPr>
          <w:rFonts w:ascii="Times New Roman" w:hAnsi="Times New Roman" w:cs="Times New Roman"/>
          <w:color w:val="auto"/>
          <w:sz w:val="12"/>
          <w:szCs w:val="12"/>
        </w:rPr>
      </w:pPr>
    </w:p>
    <w:p w:rsidR="000F1E05" w:rsidRDefault="000F1E05" w:rsidP="00072716">
      <w:pPr>
        <w:pStyle w:val="Default"/>
        <w:spacing w:line="360" w:lineRule="auto"/>
        <w:jc w:val="both"/>
        <w:rPr>
          <w:rFonts w:ascii="Times New Roman" w:hAnsi="Times New Roman" w:cs="Times New Roman"/>
          <w:color w:val="auto"/>
          <w:sz w:val="12"/>
          <w:szCs w:val="12"/>
        </w:rPr>
      </w:pPr>
    </w:p>
    <w:p w:rsidR="000F1E05" w:rsidRDefault="000F1E05" w:rsidP="00072716">
      <w:pPr>
        <w:pStyle w:val="Default"/>
        <w:spacing w:line="360" w:lineRule="auto"/>
        <w:jc w:val="both"/>
        <w:rPr>
          <w:rFonts w:ascii="Times New Roman" w:hAnsi="Times New Roman" w:cs="Times New Roman"/>
          <w:color w:val="auto"/>
          <w:sz w:val="12"/>
          <w:szCs w:val="12"/>
        </w:rPr>
      </w:pPr>
    </w:p>
    <w:p w:rsidR="000F1E05" w:rsidRPr="00AD6B2E" w:rsidRDefault="000F1E05" w:rsidP="00072716">
      <w:pPr>
        <w:pStyle w:val="Default"/>
        <w:spacing w:line="360" w:lineRule="auto"/>
        <w:jc w:val="both"/>
        <w:rPr>
          <w:rFonts w:ascii="Times New Roman" w:hAnsi="Times New Roman" w:cs="Times New Roman"/>
          <w:color w:val="auto"/>
          <w:sz w:val="12"/>
          <w:szCs w:val="12"/>
        </w:rPr>
      </w:pPr>
    </w:p>
    <w:p w:rsidR="00295E2D" w:rsidRPr="0093753D" w:rsidRDefault="006D46BC" w:rsidP="00072716">
      <w:pPr>
        <w:pStyle w:val="Default"/>
        <w:spacing w:line="360" w:lineRule="auto"/>
        <w:jc w:val="both"/>
        <w:rPr>
          <w:rFonts w:ascii="Times New Roman" w:hAnsi="Times New Roman" w:cs="Times New Roman"/>
          <w:color w:val="auto"/>
        </w:rPr>
      </w:pPr>
      <w:r w:rsidRPr="0093753D">
        <w:rPr>
          <w:rFonts w:ascii="Times New Roman" w:hAnsi="Times New Roman" w:cs="Times New Roman"/>
          <w:color w:val="auto"/>
        </w:rPr>
        <w:lastRenderedPageBreak/>
        <w:t>In view of our above submissions, following is requested:</w:t>
      </w:r>
    </w:p>
    <w:p w:rsidR="00295E2D" w:rsidRPr="0093753D" w:rsidRDefault="00295E2D" w:rsidP="00072716">
      <w:pPr>
        <w:pStyle w:val="Default"/>
        <w:spacing w:line="360" w:lineRule="auto"/>
        <w:jc w:val="both"/>
        <w:rPr>
          <w:rFonts w:ascii="Times New Roman" w:hAnsi="Times New Roman" w:cs="Times New Roman"/>
          <w:color w:val="auto"/>
          <w:sz w:val="6"/>
          <w:szCs w:val="6"/>
        </w:rPr>
      </w:pPr>
    </w:p>
    <w:p w:rsidR="00295E2D" w:rsidRPr="0093753D" w:rsidRDefault="00295E2D" w:rsidP="00072716">
      <w:pPr>
        <w:pStyle w:val="Default"/>
        <w:numPr>
          <w:ilvl w:val="0"/>
          <w:numId w:val="15"/>
        </w:numPr>
        <w:spacing w:line="360" w:lineRule="auto"/>
        <w:ind w:left="360"/>
        <w:jc w:val="both"/>
        <w:rPr>
          <w:rFonts w:ascii="Times New Roman" w:hAnsi="Times New Roman" w:cs="Times New Roman"/>
          <w:b/>
          <w:color w:val="auto"/>
        </w:rPr>
      </w:pPr>
      <w:r w:rsidRPr="0093753D">
        <w:rPr>
          <w:rFonts w:ascii="Times New Roman" w:hAnsi="Times New Roman" w:cs="Times New Roman"/>
          <w:color w:val="auto"/>
        </w:rPr>
        <w:t>Proposed Sub-Clause (</w:t>
      </w:r>
      <w:proofErr w:type="spellStart"/>
      <w:r w:rsidRPr="0093753D">
        <w:rPr>
          <w:rFonts w:ascii="Times New Roman" w:hAnsi="Times New Roman" w:cs="Times New Roman"/>
          <w:color w:val="auto"/>
        </w:rPr>
        <w:t>i</w:t>
      </w:r>
      <w:proofErr w:type="spellEnd"/>
      <w:r w:rsidRPr="0093753D">
        <w:rPr>
          <w:rFonts w:ascii="Times New Roman" w:hAnsi="Times New Roman" w:cs="Times New Roman"/>
          <w:color w:val="auto"/>
        </w:rPr>
        <w:t xml:space="preserve">) of Clause (aa) </w:t>
      </w:r>
      <w:r w:rsidRPr="0093753D">
        <w:rPr>
          <w:rFonts w:ascii="Times New Roman" w:hAnsi="Times New Roman" w:cs="Times New Roman"/>
          <w:color w:val="auto"/>
        </w:rPr>
        <w:t xml:space="preserve">of Regulation 34 of the </w:t>
      </w:r>
      <w:r w:rsidRPr="0093753D">
        <w:rPr>
          <w:rFonts w:ascii="Times New Roman" w:hAnsi="Times New Roman" w:cs="Times New Roman"/>
        </w:rPr>
        <w:t>Principal Regulations</w:t>
      </w:r>
      <w:r w:rsidR="006D46BC" w:rsidRPr="0093753D">
        <w:rPr>
          <w:rFonts w:ascii="Times New Roman" w:hAnsi="Times New Roman" w:cs="Times New Roman"/>
        </w:rPr>
        <w:t xml:space="preserve"> may be modified as:</w:t>
      </w:r>
    </w:p>
    <w:p w:rsidR="006D46BC" w:rsidRPr="0093753D" w:rsidRDefault="006D46BC" w:rsidP="00072716">
      <w:pPr>
        <w:pStyle w:val="Default"/>
        <w:spacing w:line="360" w:lineRule="auto"/>
        <w:ind w:left="360"/>
        <w:jc w:val="both"/>
        <w:rPr>
          <w:rFonts w:ascii="Times New Roman" w:hAnsi="Times New Roman" w:cs="Times New Roman"/>
          <w:b/>
          <w:color w:val="auto"/>
          <w:sz w:val="6"/>
          <w:szCs w:val="6"/>
        </w:rPr>
      </w:pPr>
    </w:p>
    <w:p w:rsidR="00295E2D" w:rsidRPr="0093753D" w:rsidRDefault="00295E2D" w:rsidP="00072716">
      <w:pPr>
        <w:pStyle w:val="ListParagraph"/>
        <w:numPr>
          <w:ilvl w:val="0"/>
          <w:numId w:val="14"/>
        </w:numPr>
        <w:autoSpaceDE w:val="0"/>
        <w:autoSpaceDN w:val="0"/>
        <w:adjustRightInd w:val="0"/>
        <w:spacing w:after="0" w:line="360" w:lineRule="auto"/>
        <w:ind w:left="810" w:hanging="450"/>
        <w:jc w:val="both"/>
        <w:rPr>
          <w:rFonts w:ascii="Times New Roman" w:hAnsi="Times New Roman" w:cs="Times New Roman"/>
          <w:b/>
          <w:i/>
          <w:sz w:val="24"/>
          <w:szCs w:val="24"/>
        </w:rPr>
      </w:pPr>
      <w:r w:rsidRPr="0093753D">
        <w:rPr>
          <w:rFonts w:ascii="Times New Roman" w:hAnsi="Times New Roman" w:cs="Times New Roman"/>
          <w:b/>
          <w:i/>
          <w:sz w:val="24"/>
          <w:szCs w:val="24"/>
        </w:rPr>
        <w:t>Cost of</w:t>
      </w:r>
      <w:r w:rsidR="006D46BC" w:rsidRPr="0093753D">
        <w:rPr>
          <w:rFonts w:ascii="Times New Roman" w:hAnsi="Times New Roman" w:cs="Times New Roman"/>
          <w:b/>
          <w:i/>
          <w:sz w:val="24"/>
          <w:szCs w:val="24"/>
        </w:rPr>
        <w:t xml:space="preserve"> consumables like </w:t>
      </w:r>
      <w:r w:rsidRPr="0093753D">
        <w:rPr>
          <w:rFonts w:ascii="Times New Roman" w:hAnsi="Times New Roman" w:cs="Times New Roman"/>
          <w:b/>
          <w:i/>
          <w:sz w:val="24"/>
          <w:szCs w:val="24"/>
        </w:rPr>
        <w:t>limestone</w:t>
      </w:r>
      <w:r w:rsidR="006D46BC" w:rsidRPr="0093753D">
        <w:rPr>
          <w:rFonts w:ascii="Times New Roman" w:hAnsi="Times New Roman" w:cs="Times New Roman"/>
          <w:b/>
          <w:i/>
          <w:sz w:val="24"/>
          <w:szCs w:val="24"/>
        </w:rPr>
        <w:t xml:space="preserve">, </w:t>
      </w:r>
      <w:r w:rsidRPr="0093753D">
        <w:rPr>
          <w:rFonts w:ascii="Times New Roman" w:hAnsi="Times New Roman" w:cs="Times New Roman"/>
          <w:b/>
          <w:i/>
          <w:sz w:val="24"/>
          <w:szCs w:val="24"/>
        </w:rPr>
        <w:t>reagent</w:t>
      </w:r>
      <w:r w:rsidR="006D46BC" w:rsidRPr="0093753D">
        <w:rPr>
          <w:rFonts w:ascii="Times New Roman" w:hAnsi="Times New Roman" w:cs="Times New Roman"/>
          <w:b/>
          <w:i/>
          <w:sz w:val="24"/>
          <w:szCs w:val="24"/>
        </w:rPr>
        <w:t>, chemicals etc.</w:t>
      </w:r>
      <w:r w:rsidRPr="0093753D">
        <w:rPr>
          <w:rFonts w:ascii="Times New Roman" w:hAnsi="Times New Roman" w:cs="Times New Roman"/>
          <w:b/>
          <w:i/>
          <w:sz w:val="24"/>
          <w:szCs w:val="24"/>
        </w:rPr>
        <w:t xml:space="preserve"> towards stock for 20 days corresponding to the normative annual plant availability factor</w:t>
      </w:r>
    </w:p>
    <w:p w:rsidR="00295E2D" w:rsidRPr="0093753D" w:rsidRDefault="00295E2D" w:rsidP="00072716">
      <w:pPr>
        <w:pStyle w:val="ListParagraph"/>
        <w:autoSpaceDE w:val="0"/>
        <w:autoSpaceDN w:val="0"/>
        <w:adjustRightInd w:val="0"/>
        <w:spacing w:after="0" w:line="360" w:lineRule="auto"/>
        <w:ind w:left="1080"/>
        <w:rPr>
          <w:rFonts w:ascii="Book Antiqua" w:hAnsi="Book Antiqua" w:cs="Book Antiqua"/>
          <w:color w:val="000000"/>
          <w:sz w:val="12"/>
          <w:szCs w:val="12"/>
        </w:rPr>
      </w:pPr>
    </w:p>
    <w:p w:rsidR="006D46BC" w:rsidRPr="0093753D" w:rsidRDefault="006D46BC" w:rsidP="00072716">
      <w:pPr>
        <w:pStyle w:val="Default"/>
        <w:numPr>
          <w:ilvl w:val="0"/>
          <w:numId w:val="15"/>
        </w:numPr>
        <w:spacing w:line="360" w:lineRule="auto"/>
        <w:ind w:left="360"/>
        <w:jc w:val="both"/>
        <w:rPr>
          <w:rFonts w:ascii="Times New Roman" w:hAnsi="Times New Roman" w:cs="Times New Roman"/>
          <w:b/>
          <w:color w:val="auto"/>
        </w:rPr>
      </w:pPr>
      <w:r w:rsidRPr="0093753D">
        <w:rPr>
          <w:rFonts w:ascii="Times New Roman" w:hAnsi="Times New Roman" w:cs="Times New Roman"/>
          <w:color w:val="auto"/>
        </w:rPr>
        <w:t xml:space="preserve">Another </w:t>
      </w:r>
      <w:r w:rsidRPr="0093753D">
        <w:rPr>
          <w:rFonts w:ascii="Times New Roman" w:hAnsi="Times New Roman" w:cs="Times New Roman"/>
          <w:color w:val="auto"/>
        </w:rPr>
        <w:t>Sub-Clause (</w:t>
      </w:r>
      <w:r w:rsidRPr="0093753D">
        <w:rPr>
          <w:rFonts w:ascii="Times New Roman" w:hAnsi="Times New Roman" w:cs="Times New Roman"/>
          <w:color w:val="auto"/>
        </w:rPr>
        <w:t>v</w:t>
      </w:r>
      <w:r w:rsidRPr="0093753D">
        <w:rPr>
          <w:rFonts w:ascii="Times New Roman" w:hAnsi="Times New Roman" w:cs="Times New Roman"/>
          <w:color w:val="auto"/>
        </w:rPr>
        <w:t xml:space="preserve">) of Clause (aa) of Regulation 34 of the </w:t>
      </w:r>
      <w:r w:rsidRPr="0093753D">
        <w:rPr>
          <w:rFonts w:ascii="Times New Roman" w:hAnsi="Times New Roman" w:cs="Times New Roman"/>
        </w:rPr>
        <w:t xml:space="preserve">Principal Regulations may be </w:t>
      </w:r>
      <w:r w:rsidRPr="0093753D">
        <w:rPr>
          <w:rFonts w:ascii="Times New Roman" w:hAnsi="Times New Roman" w:cs="Times New Roman"/>
        </w:rPr>
        <w:t>included as under:</w:t>
      </w:r>
    </w:p>
    <w:p w:rsidR="009E2602" w:rsidRPr="0093753D" w:rsidRDefault="009E2602" w:rsidP="00072716">
      <w:pPr>
        <w:pStyle w:val="Default"/>
        <w:spacing w:line="360" w:lineRule="auto"/>
        <w:jc w:val="both"/>
        <w:rPr>
          <w:rFonts w:ascii="Times New Roman" w:hAnsi="Times New Roman" w:cs="Times New Roman"/>
          <w:b/>
          <w:color w:val="auto"/>
          <w:sz w:val="6"/>
          <w:szCs w:val="6"/>
        </w:rPr>
      </w:pPr>
    </w:p>
    <w:p w:rsidR="009E2602" w:rsidRPr="0093753D" w:rsidRDefault="009E2602" w:rsidP="00072716">
      <w:pPr>
        <w:tabs>
          <w:tab w:val="left" w:pos="810"/>
        </w:tabs>
        <w:autoSpaceDE w:val="0"/>
        <w:autoSpaceDN w:val="0"/>
        <w:adjustRightInd w:val="0"/>
        <w:spacing w:after="0" w:line="360" w:lineRule="auto"/>
        <w:ind w:left="720" w:hanging="360"/>
        <w:jc w:val="both"/>
        <w:rPr>
          <w:rFonts w:ascii="Times New Roman" w:hAnsi="Times New Roman" w:cs="Times New Roman"/>
          <w:b/>
          <w:i/>
          <w:sz w:val="24"/>
          <w:szCs w:val="24"/>
        </w:rPr>
      </w:pPr>
      <w:r w:rsidRPr="0093753D">
        <w:rPr>
          <w:rFonts w:ascii="Times New Roman" w:hAnsi="Times New Roman" w:cs="Times New Roman"/>
          <w:b/>
          <w:i/>
          <w:sz w:val="24"/>
          <w:szCs w:val="24"/>
        </w:rPr>
        <w:t xml:space="preserve">(v) </w:t>
      </w:r>
      <w:r w:rsidR="006D46BC" w:rsidRPr="0093753D">
        <w:rPr>
          <w:rFonts w:ascii="Times New Roman" w:hAnsi="Times New Roman" w:cs="Times New Roman"/>
          <w:b/>
          <w:i/>
          <w:sz w:val="24"/>
          <w:szCs w:val="24"/>
        </w:rPr>
        <w:tab/>
      </w:r>
      <w:r w:rsidRPr="0093753D">
        <w:rPr>
          <w:rFonts w:ascii="Times New Roman" w:hAnsi="Times New Roman" w:cs="Times New Roman"/>
          <w:b/>
          <w:i/>
          <w:sz w:val="24"/>
          <w:szCs w:val="24"/>
        </w:rPr>
        <w:t xml:space="preserve">Advance payment for 30 days towards cost of </w:t>
      </w:r>
      <w:r w:rsidR="006D46BC" w:rsidRPr="0093753D">
        <w:rPr>
          <w:rFonts w:ascii="Times New Roman" w:hAnsi="Times New Roman" w:cs="Times New Roman"/>
          <w:b/>
          <w:i/>
          <w:sz w:val="24"/>
          <w:szCs w:val="24"/>
        </w:rPr>
        <w:t>consumables like limestone, reagent, chemicals etc</w:t>
      </w:r>
      <w:r w:rsidR="006D46BC" w:rsidRPr="0093753D">
        <w:rPr>
          <w:rFonts w:ascii="Times New Roman" w:hAnsi="Times New Roman" w:cs="Times New Roman"/>
          <w:b/>
          <w:i/>
          <w:sz w:val="24"/>
          <w:szCs w:val="24"/>
        </w:rPr>
        <w:t xml:space="preserve">. </w:t>
      </w:r>
      <w:r w:rsidRPr="0093753D">
        <w:rPr>
          <w:rFonts w:ascii="Times New Roman" w:hAnsi="Times New Roman" w:cs="Times New Roman"/>
          <w:b/>
          <w:i/>
          <w:sz w:val="24"/>
          <w:szCs w:val="24"/>
        </w:rPr>
        <w:t>corresponding to the normative an</w:t>
      </w:r>
      <w:r w:rsidR="006D46BC" w:rsidRPr="0093753D">
        <w:rPr>
          <w:rFonts w:ascii="Times New Roman" w:hAnsi="Times New Roman" w:cs="Times New Roman"/>
          <w:b/>
          <w:i/>
          <w:sz w:val="24"/>
          <w:szCs w:val="24"/>
        </w:rPr>
        <w:t>nual plant availability factor.</w:t>
      </w:r>
    </w:p>
    <w:p w:rsidR="009E2602" w:rsidRPr="000F1E05" w:rsidRDefault="009E2602" w:rsidP="00072716">
      <w:pPr>
        <w:pStyle w:val="Default"/>
        <w:spacing w:line="360" w:lineRule="auto"/>
        <w:jc w:val="both"/>
        <w:rPr>
          <w:rFonts w:ascii="Times New Roman" w:hAnsi="Times New Roman" w:cs="Times New Roman"/>
          <w:color w:val="auto"/>
        </w:rPr>
      </w:pPr>
    </w:p>
    <w:p w:rsidR="00183F96" w:rsidRDefault="00183F96" w:rsidP="00072716">
      <w:pPr>
        <w:pStyle w:val="ListParagraph"/>
        <w:numPr>
          <w:ilvl w:val="0"/>
          <w:numId w:val="11"/>
        </w:numPr>
        <w:spacing w:after="0" w:line="360" w:lineRule="auto"/>
        <w:ind w:left="360"/>
        <w:jc w:val="both"/>
        <w:rPr>
          <w:rFonts w:ascii="Times New Roman" w:hAnsi="Times New Roman" w:cs="Times New Roman"/>
          <w:sz w:val="24"/>
          <w:szCs w:val="24"/>
          <w:u w:val="single"/>
        </w:rPr>
      </w:pPr>
      <w:r w:rsidRPr="00AD6B2E">
        <w:rPr>
          <w:rFonts w:ascii="Times New Roman" w:hAnsi="Times New Roman" w:cs="Times New Roman"/>
          <w:sz w:val="24"/>
          <w:szCs w:val="24"/>
          <w:u w:val="single"/>
        </w:rPr>
        <w:t>Para 21.1</w:t>
      </w:r>
      <w:r w:rsidR="00AD6B2E" w:rsidRPr="00AD6B2E">
        <w:rPr>
          <w:rFonts w:ascii="Times New Roman" w:hAnsi="Times New Roman" w:cs="Times New Roman"/>
          <w:sz w:val="24"/>
          <w:szCs w:val="24"/>
          <w:u w:val="single"/>
        </w:rPr>
        <w:t xml:space="preserve"> of the draft Regulations, 2020 with respect to proviso under the formula under Clause (2) of Regulation 42 of the </w:t>
      </w:r>
      <w:r w:rsidR="00894456">
        <w:rPr>
          <w:rFonts w:ascii="Times New Roman" w:hAnsi="Times New Roman" w:cs="Times New Roman"/>
          <w:sz w:val="24"/>
          <w:szCs w:val="24"/>
          <w:u w:val="single"/>
        </w:rPr>
        <w:t>Principal</w:t>
      </w:r>
      <w:r w:rsidR="00AD6B2E" w:rsidRPr="00AD6B2E">
        <w:rPr>
          <w:rFonts w:ascii="Times New Roman" w:hAnsi="Times New Roman" w:cs="Times New Roman"/>
          <w:sz w:val="24"/>
          <w:szCs w:val="24"/>
          <w:u w:val="single"/>
        </w:rPr>
        <w:t xml:space="preserve"> Regulations</w:t>
      </w:r>
      <w:r w:rsidR="00E516DD" w:rsidRPr="00AD6B2E">
        <w:rPr>
          <w:rFonts w:ascii="Times New Roman" w:hAnsi="Times New Roman" w:cs="Times New Roman"/>
          <w:sz w:val="24"/>
          <w:szCs w:val="24"/>
          <w:u w:val="single"/>
        </w:rPr>
        <w:t xml:space="preserve"> </w:t>
      </w:r>
      <w:r w:rsidR="00AD6B2E" w:rsidRPr="00AD6B2E">
        <w:rPr>
          <w:rFonts w:ascii="Times New Roman" w:hAnsi="Times New Roman" w:cs="Times New Roman"/>
          <w:sz w:val="24"/>
          <w:szCs w:val="24"/>
          <w:u w:val="single"/>
        </w:rPr>
        <w:t>AND</w:t>
      </w:r>
      <w:r w:rsidR="00E516DD" w:rsidRPr="00AD6B2E">
        <w:rPr>
          <w:rFonts w:ascii="Times New Roman" w:hAnsi="Times New Roman" w:cs="Times New Roman"/>
          <w:sz w:val="24"/>
          <w:szCs w:val="24"/>
          <w:u w:val="single"/>
        </w:rPr>
        <w:t xml:space="preserve"> </w:t>
      </w:r>
      <w:r w:rsidR="00AD6B2E" w:rsidRPr="00AD6B2E">
        <w:rPr>
          <w:rFonts w:ascii="Times New Roman" w:hAnsi="Times New Roman" w:cs="Times New Roman"/>
          <w:sz w:val="24"/>
          <w:szCs w:val="24"/>
          <w:u w:val="single"/>
        </w:rPr>
        <w:t xml:space="preserve">Para </w:t>
      </w:r>
      <w:r w:rsidR="00E516DD" w:rsidRPr="00AD6B2E">
        <w:rPr>
          <w:rFonts w:ascii="Times New Roman" w:hAnsi="Times New Roman" w:cs="Times New Roman"/>
          <w:sz w:val="24"/>
          <w:szCs w:val="24"/>
          <w:u w:val="single"/>
        </w:rPr>
        <w:t xml:space="preserve">22.1 containing </w:t>
      </w:r>
      <w:r w:rsidR="00AD6B2E" w:rsidRPr="00AD6B2E">
        <w:rPr>
          <w:rFonts w:ascii="Times New Roman" w:hAnsi="Times New Roman" w:cs="Times New Roman"/>
          <w:sz w:val="24"/>
          <w:szCs w:val="24"/>
          <w:u w:val="single"/>
        </w:rPr>
        <w:t xml:space="preserve">proviso under the formula under </w:t>
      </w:r>
      <w:r w:rsidR="00E516DD" w:rsidRPr="00AD6B2E">
        <w:rPr>
          <w:rFonts w:ascii="Times New Roman" w:hAnsi="Times New Roman" w:cs="Times New Roman"/>
          <w:sz w:val="24"/>
          <w:szCs w:val="24"/>
          <w:u w:val="single"/>
        </w:rPr>
        <w:t xml:space="preserve">Clause (2) of the Regulation 42A </w:t>
      </w:r>
      <w:r w:rsidRPr="00AD6B2E">
        <w:rPr>
          <w:rFonts w:ascii="Times New Roman" w:hAnsi="Times New Roman" w:cs="Times New Roman"/>
          <w:sz w:val="24"/>
          <w:szCs w:val="24"/>
          <w:u w:val="single"/>
        </w:rPr>
        <w:t xml:space="preserve">of the draft Regulations, 2020 with respect to Regulation </w:t>
      </w:r>
      <w:r w:rsidR="00E516DD" w:rsidRPr="00AD6B2E">
        <w:rPr>
          <w:rFonts w:ascii="Times New Roman" w:hAnsi="Times New Roman" w:cs="Times New Roman"/>
          <w:sz w:val="24"/>
          <w:szCs w:val="24"/>
          <w:u w:val="single"/>
        </w:rPr>
        <w:t>42</w:t>
      </w:r>
      <w:r w:rsidRPr="00AD6B2E">
        <w:rPr>
          <w:rFonts w:ascii="Times New Roman" w:hAnsi="Times New Roman" w:cs="Times New Roman"/>
          <w:sz w:val="24"/>
          <w:szCs w:val="24"/>
          <w:u w:val="single"/>
        </w:rPr>
        <w:t xml:space="preserve"> of the </w:t>
      </w:r>
      <w:r w:rsidR="00894456">
        <w:rPr>
          <w:rFonts w:ascii="Times New Roman" w:hAnsi="Times New Roman" w:cs="Times New Roman"/>
          <w:sz w:val="24"/>
          <w:szCs w:val="24"/>
          <w:u w:val="single"/>
        </w:rPr>
        <w:t>Principal</w:t>
      </w:r>
      <w:r w:rsidRPr="00AD6B2E">
        <w:rPr>
          <w:rFonts w:ascii="Times New Roman" w:hAnsi="Times New Roman" w:cs="Times New Roman"/>
          <w:sz w:val="24"/>
          <w:szCs w:val="24"/>
          <w:u w:val="single"/>
        </w:rPr>
        <w:t xml:space="preserve"> Regulati</w:t>
      </w:r>
      <w:r w:rsidR="00E516DD" w:rsidRPr="00AD6B2E">
        <w:rPr>
          <w:rFonts w:ascii="Times New Roman" w:hAnsi="Times New Roman" w:cs="Times New Roman"/>
          <w:sz w:val="24"/>
          <w:szCs w:val="24"/>
          <w:u w:val="single"/>
        </w:rPr>
        <w:t>ons.</w:t>
      </w:r>
    </w:p>
    <w:p w:rsidR="001100A0" w:rsidRPr="001100A0" w:rsidRDefault="001100A0" w:rsidP="00072716">
      <w:pPr>
        <w:pStyle w:val="ListParagraph"/>
        <w:spacing w:after="0" w:line="360" w:lineRule="auto"/>
        <w:ind w:left="360"/>
        <w:jc w:val="both"/>
        <w:rPr>
          <w:rFonts w:ascii="Times New Roman" w:hAnsi="Times New Roman" w:cs="Times New Roman"/>
          <w:sz w:val="12"/>
          <w:szCs w:val="12"/>
          <w:u w:val="single"/>
        </w:rPr>
      </w:pPr>
    </w:p>
    <w:p w:rsidR="00450344" w:rsidRPr="00AD6B2E" w:rsidRDefault="00E516DD" w:rsidP="00072716">
      <w:pPr>
        <w:pStyle w:val="Default"/>
        <w:spacing w:line="360" w:lineRule="auto"/>
        <w:jc w:val="both"/>
        <w:rPr>
          <w:rFonts w:ascii="Times New Roman" w:hAnsi="Times New Roman" w:cs="Times New Roman"/>
          <w:color w:val="auto"/>
        </w:rPr>
      </w:pPr>
      <w:r w:rsidRPr="00AD6B2E">
        <w:rPr>
          <w:rFonts w:ascii="Times New Roman" w:hAnsi="Times New Roman" w:cs="Times New Roman"/>
          <w:b/>
          <w:color w:val="auto"/>
          <w:u w:val="single"/>
        </w:rPr>
        <w:t>Our Comments:</w:t>
      </w:r>
      <w:r w:rsidRPr="00AD6B2E">
        <w:rPr>
          <w:rFonts w:ascii="Times New Roman" w:hAnsi="Times New Roman" w:cs="Times New Roman"/>
          <w:color w:val="auto"/>
        </w:rPr>
        <w:t xml:space="preserve"> </w:t>
      </w:r>
      <w:r w:rsidR="00213090" w:rsidRPr="00AD6B2E">
        <w:rPr>
          <w:rFonts w:ascii="Times New Roman" w:hAnsi="Times New Roman" w:cs="Times New Roman"/>
          <w:color w:val="auto"/>
        </w:rPr>
        <w:t xml:space="preserve">It has been proposed that for the </w:t>
      </w:r>
      <w:r w:rsidR="00450344" w:rsidRPr="00AD6B2E">
        <w:rPr>
          <w:rFonts w:ascii="Times New Roman" w:hAnsi="Times New Roman" w:cs="Times New Roman"/>
          <w:color w:val="auto"/>
        </w:rPr>
        <w:t xml:space="preserve">shutdown period </w:t>
      </w:r>
      <w:r w:rsidR="00213090" w:rsidRPr="00AD6B2E">
        <w:rPr>
          <w:rFonts w:ascii="Times New Roman" w:hAnsi="Times New Roman" w:cs="Times New Roman"/>
          <w:color w:val="auto"/>
        </w:rPr>
        <w:t xml:space="preserve">of a thermal generation project due to </w:t>
      </w:r>
      <w:r w:rsidR="00450344" w:rsidRPr="00AD6B2E">
        <w:rPr>
          <w:rFonts w:ascii="Times New Roman" w:hAnsi="Times New Roman" w:cs="Times New Roman"/>
          <w:color w:val="auto"/>
        </w:rPr>
        <w:t>installation of Emission Control</w:t>
      </w:r>
      <w:r w:rsidR="00213090" w:rsidRPr="00AD6B2E">
        <w:rPr>
          <w:rFonts w:ascii="Times New Roman" w:hAnsi="Times New Roman" w:cs="Times New Roman"/>
          <w:color w:val="auto"/>
        </w:rPr>
        <w:t xml:space="preserve"> System, the generating company shall be entitled to recover </w:t>
      </w:r>
      <w:r w:rsidR="00450344" w:rsidRPr="00AD6B2E">
        <w:rPr>
          <w:rFonts w:ascii="Times New Roman" w:hAnsi="Times New Roman" w:cs="Times New Roman"/>
          <w:color w:val="auto"/>
        </w:rPr>
        <w:t xml:space="preserve">O&amp;M </w:t>
      </w:r>
      <w:r w:rsidR="009E3347" w:rsidRPr="00AD6B2E">
        <w:rPr>
          <w:rFonts w:ascii="Times New Roman" w:hAnsi="Times New Roman" w:cs="Times New Roman"/>
          <w:color w:val="auto"/>
        </w:rPr>
        <w:t>E</w:t>
      </w:r>
      <w:r w:rsidR="00450344" w:rsidRPr="00AD6B2E">
        <w:rPr>
          <w:rFonts w:ascii="Times New Roman" w:hAnsi="Times New Roman" w:cs="Times New Roman"/>
          <w:color w:val="auto"/>
        </w:rPr>
        <w:t xml:space="preserve">xpenses and </w:t>
      </w:r>
      <w:r w:rsidR="009E3347" w:rsidRPr="00AD6B2E">
        <w:rPr>
          <w:rFonts w:ascii="Times New Roman" w:hAnsi="Times New Roman" w:cs="Times New Roman"/>
          <w:color w:val="auto"/>
        </w:rPr>
        <w:t>I</w:t>
      </w:r>
      <w:r w:rsidR="00450344" w:rsidRPr="00AD6B2E">
        <w:rPr>
          <w:rFonts w:ascii="Times New Roman" w:hAnsi="Times New Roman" w:cs="Times New Roman"/>
          <w:color w:val="auto"/>
        </w:rPr>
        <w:t>nterest</w:t>
      </w:r>
      <w:r w:rsidR="009E3347" w:rsidRPr="00AD6B2E">
        <w:rPr>
          <w:rFonts w:ascii="Times New Roman" w:hAnsi="Times New Roman" w:cs="Times New Roman"/>
          <w:color w:val="auto"/>
        </w:rPr>
        <w:t xml:space="preserve"> on L</w:t>
      </w:r>
      <w:r w:rsidR="00450344" w:rsidRPr="00AD6B2E">
        <w:rPr>
          <w:rFonts w:ascii="Times New Roman" w:hAnsi="Times New Roman" w:cs="Times New Roman"/>
          <w:color w:val="auto"/>
        </w:rPr>
        <w:t xml:space="preserve">oan only and the other tariff components of the </w:t>
      </w:r>
      <w:r w:rsidR="002117E9">
        <w:rPr>
          <w:rFonts w:ascii="Times New Roman" w:hAnsi="Times New Roman" w:cs="Times New Roman"/>
          <w:color w:val="auto"/>
        </w:rPr>
        <w:t xml:space="preserve">generation </w:t>
      </w:r>
      <w:r w:rsidR="00450344" w:rsidRPr="00AD6B2E">
        <w:rPr>
          <w:rFonts w:ascii="Times New Roman" w:hAnsi="Times New Roman" w:cs="Times New Roman"/>
          <w:color w:val="auto"/>
        </w:rPr>
        <w:t xml:space="preserve">project viz. </w:t>
      </w:r>
      <w:proofErr w:type="spellStart"/>
      <w:r w:rsidR="00450344" w:rsidRPr="00AD6B2E">
        <w:rPr>
          <w:rFonts w:ascii="Times New Roman" w:hAnsi="Times New Roman" w:cs="Times New Roman"/>
          <w:color w:val="auto"/>
        </w:rPr>
        <w:t>RoE</w:t>
      </w:r>
      <w:proofErr w:type="spellEnd"/>
      <w:r w:rsidR="00450344" w:rsidRPr="00AD6B2E">
        <w:rPr>
          <w:rFonts w:ascii="Times New Roman" w:hAnsi="Times New Roman" w:cs="Times New Roman"/>
          <w:color w:val="auto"/>
        </w:rPr>
        <w:t xml:space="preserve">, Depreciation and Interest on Working Capital </w:t>
      </w:r>
      <w:r w:rsidR="00213090" w:rsidRPr="00AD6B2E">
        <w:rPr>
          <w:rFonts w:ascii="Times New Roman" w:hAnsi="Times New Roman" w:cs="Times New Roman"/>
          <w:color w:val="auto"/>
        </w:rPr>
        <w:t xml:space="preserve">shall not be allowed to the generating company for such shutdown period. </w:t>
      </w:r>
    </w:p>
    <w:p w:rsidR="00450344" w:rsidRPr="00AD6B2E" w:rsidRDefault="00450344" w:rsidP="00072716">
      <w:pPr>
        <w:pStyle w:val="Default"/>
        <w:spacing w:line="360" w:lineRule="auto"/>
        <w:jc w:val="both"/>
        <w:rPr>
          <w:rFonts w:ascii="Times New Roman" w:hAnsi="Times New Roman" w:cs="Times New Roman"/>
          <w:color w:val="auto"/>
          <w:sz w:val="12"/>
          <w:szCs w:val="12"/>
        </w:rPr>
      </w:pPr>
    </w:p>
    <w:p w:rsidR="00213090" w:rsidRPr="00AD6B2E" w:rsidRDefault="00213090" w:rsidP="00072716">
      <w:pPr>
        <w:pStyle w:val="Default"/>
        <w:spacing w:line="360" w:lineRule="auto"/>
        <w:jc w:val="both"/>
        <w:rPr>
          <w:rFonts w:ascii="Times New Roman" w:hAnsi="Times New Roman" w:cs="Times New Roman"/>
          <w:color w:val="auto"/>
        </w:rPr>
      </w:pPr>
      <w:r w:rsidRPr="00AD6B2E">
        <w:rPr>
          <w:rFonts w:ascii="Times New Roman" w:hAnsi="Times New Roman" w:cs="Times New Roman"/>
          <w:color w:val="auto"/>
        </w:rPr>
        <w:t xml:space="preserve">This approach is currently being followed under the </w:t>
      </w:r>
      <w:r w:rsidR="00894456">
        <w:rPr>
          <w:rFonts w:ascii="Times New Roman" w:hAnsi="Times New Roman" w:cs="Times New Roman"/>
          <w:color w:val="auto"/>
        </w:rPr>
        <w:t>Principal</w:t>
      </w:r>
      <w:r w:rsidRPr="00AD6B2E">
        <w:rPr>
          <w:rFonts w:ascii="Times New Roman" w:hAnsi="Times New Roman" w:cs="Times New Roman"/>
          <w:color w:val="auto"/>
        </w:rPr>
        <w:t xml:space="preserve"> Regulations for recovery by the generating company </w:t>
      </w:r>
      <w:r w:rsidR="007B471C" w:rsidRPr="00AD6B2E">
        <w:rPr>
          <w:rFonts w:ascii="Times New Roman" w:hAnsi="Times New Roman" w:cs="Times New Roman"/>
          <w:color w:val="auto"/>
        </w:rPr>
        <w:t xml:space="preserve">for the </w:t>
      </w:r>
      <w:r w:rsidRPr="00AD6B2E">
        <w:rPr>
          <w:rFonts w:ascii="Times New Roman" w:hAnsi="Times New Roman" w:cs="Times New Roman"/>
          <w:color w:val="auto"/>
        </w:rPr>
        <w:t>shutdown</w:t>
      </w:r>
      <w:r w:rsidR="007B471C" w:rsidRPr="00AD6B2E">
        <w:rPr>
          <w:rFonts w:ascii="Times New Roman" w:hAnsi="Times New Roman" w:cs="Times New Roman"/>
          <w:color w:val="auto"/>
        </w:rPr>
        <w:t xml:space="preserve"> period</w:t>
      </w:r>
      <w:r w:rsidRPr="00AD6B2E">
        <w:rPr>
          <w:rFonts w:ascii="Times New Roman" w:hAnsi="Times New Roman" w:cs="Times New Roman"/>
          <w:color w:val="auto"/>
        </w:rPr>
        <w:t xml:space="preserve"> due to Renovation and Modernization of such</w:t>
      </w:r>
      <w:r w:rsidR="007B471C" w:rsidRPr="00AD6B2E">
        <w:rPr>
          <w:rFonts w:ascii="Times New Roman" w:hAnsi="Times New Roman" w:cs="Times New Roman"/>
          <w:color w:val="auto"/>
        </w:rPr>
        <w:t xml:space="preserve"> generation</w:t>
      </w:r>
      <w:r w:rsidRPr="00AD6B2E">
        <w:rPr>
          <w:rFonts w:ascii="Times New Roman" w:hAnsi="Times New Roman" w:cs="Times New Roman"/>
          <w:color w:val="auto"/>
        </w:rPr>
        <w:t xml:space="preserve"> projects. As </w:t>
      </w:r>
      <w:r w:rsidR="00450344" w:rsidRPr="00AD6B2E">
        <w:rPr>
          <w:rFonts w:ascii="Times New Roman" w:hAnsi="Times New Roman" w:cs="Times New Roman"/>
          <w:color w:val="auto"/>
        </w:rPr>
        <w:t>such,</w:t>
      </w:r>
      <w:r w:rsidRPr="00AD6B2E">
        <w:rPr>
          <w:rFonts w:ascii="Times New Roman" w:hAnsi="Times New Roman" w:cs="Times New Roman"/>
          <w:color w:val="auto"/>
        </w:rPr>
        <w:t xml:space="preserve"> draft Regulations, 2020 treats installation of Emission Control System at par with Renovation and Modernization of </w:t>
      </w:r>
      <w:r w:rsidR="008E56F0" w:rsidRPr="00AD6B2E">
        <w:rPr>
          <w:rFonts w:ascii="Times New Roman" w:hAnsi="Times New Roman" w:cs="Times New Roman"/>
          <w:color w:val="auto"/>
        </w:rPr>
        <w:t xml:space="preserve">a generation </w:t>
      </w:r>
      <w:r w:rsidRPr="00AD6B2E">
        <w:rPr>
          <w:rFonts w:ascii="Times New Roman" w:hAnsi="Times New Roman" w:cs="Times New Roman"/>
          <w:color w:val="auto"/>
        </w:rPr>
        <w:t xml:space="preserve">project. </w:t>
      </w:r>
    </w:p>
    <w:p w:rsidR="00450344" w:rsidRPr="00AD6B2E" w:rsidRDefault="00450344" w:rsidP="00072716">
      <w:pPr>
        <w:pStyle w:val="Default"/>
        <w:spacing w:line="360" w:lineRule="auto"/>
        <w:jc w:val="both"/>
        <w:rPr>
          <w:rFonts w:ascii="Times New Roman" w:hAnsi="Times New Roman" w:cs="Times New Roman"/>
          <w:color w:val="auto"/>
          <w:sz w:val="12"/>
          <w:szCs w:val="12"/>
        </w:rPr>
      </w:pPr>
    </w:p>
    <w:p w:rsidR="006E32F0" w:rsidRPr="00AD6B2E" w:rsidRDefault="006E32F0" w:rsidP="00072716">
      <w:pPr>
        <w:pStyle w:val="Default"/>
        <w:spacing w:line="360" w:lineRule="auto"/>
        <w:jc w:val="both"/>
        <w:rPr>
          <w:rFonts w:ascii="Times New Roman" w:hAnsi="Times New Roman" w:cs="Times New Roman"/>
          <w:color w:val="auto"/>
        </w:rPr>
      </w:pPr>
      <w:r w:rsidRPr="00AD6B2E">
        <w:rPr>
          <w:rFonts w:ascii="Times New Roman" w:hAnsi="Times New Roman" w:cs="Times New Roman"/>
          <w:color w:val="auto"/>
        </w:rPr>
        <w:t xml:space="preserve">It may kindly be appreciated that </w:t>
      </w:r>
      <w:r w:rsidRPr="00AD6B2E">
        <w:rPr>
          <w:rFonts w:ascii="Times New Roman" w:hAnsi="Times New Roman" w:cs="Times New Roman"/>
          <w:b/>
          <w:color w:val="auto"/>
        </w:rPr>
        <w:t>installation of Emission Control Sys</w:t>
      </w:r>
      <w:r w:rsidR="008E56F0" w:rsidRPr="00AD6B2E">
        <w:rPr>
          <w:rFonts w:ascii="Times New Roman" w:hAnsi="Times New Roman" w:cs="Times New Roman"/>
          <w:b/>
          <w:color w:val="auto"/>
        </w:rPr>
        <w:t xml:space="preserve">tem in the various thermal generation </w:t>
      </w:r>
      <w:r w:rsidRPr="00AD6B2E">
        <w:rPr>
          <w:rFonts w:ascii="Times New Roman" w:hAnsi="Times New Roman" w:cs="Times New Roman"/>
          <w:b/>
          <w:color w:val="auto"/>
        </w:rPr>
        <w:t xml:space="preserve">projects is being carried </w:t>
      </w:r>
      <w:r w:rsidR="000922A2" w:rsidRPr="00AD6B2E">
        <w:rPr>
          <w:rFonts w:ascii="Times New Roman" w:hAnsi="Times New Roman" w:cs="Times New Roman"/>
          <w:b/>
          <w:color w:val="auto"/>
        </w:rPr>
        <w:t xml:space="preserve">out across the country strictly </w:t>
      </w:r>
      <w:r w:rsidRPr="00AD6B2E">
        <w:rPr>
          <w:rFonts w:ascii="Times New Roman" w:hAnsi="Times New Roman" w:cs="Times New Roman"/>
          <w:b/>
          <w:color w:val="auto"/>
        </w:rPr>
        <w:t>in compliance to the specific directions of the various statutory agencies and government instrumentalities like Ministry of Environment, Forest</w:t>
      </w:r>
      <w:r w:rsidR="007B471C" w:rsidRPr="00AD6B2E">
        <w:rPr>
          <w:rFonts w:ascii="Times New Roman" w:hAnsi="Times New Roman" w:cs="Times New Roman"/>
          <w:b/>
          <w:color w:val="auto"/>
        </w:rPr>
        <w:t xml:space="preserve"> and Climate Change (</w:t>
      </w:r>
      <w:proofErr w:type="spellStart"/>
      <w:r w:rsidR="007B471C" w:rsidRPr="00AD6B2E">
        <w:rPr>
          <w:rFonts w:ascii="Times New Roman" w:hAnsi="Times New Roman" w:cs="Times New Roman"/>
          <w:b/>
          <w:color w:val="auto"/>
        </w:rPr>
        <w:t>MoEF</w:t>
      </w:r>
      <w:proofErr w:type="spellEnd"/>
      <w:r w:rsidR="007B471C" w:rsidRPr="00AD6B2E">
        <w:rPr>
          <w:rFonts w:ascii="Times New Roman" w:hAnsi="Times New Roman" w:cs="Times New Roman"/>
          <w:b/>
          <w:color w:val="auto"/>
        </w:rPr>
        <w:t xml:space="preserve"> &amp; </w:t>
      </w:r>
      <w:r w:rsidR="007B471C" w:rsidRPr="00AD6B2E">
        <w:rPr>
          <w:rFonts w:ascii="Times New Roman" w:hAnsi="Times New Roman" w:cs="Times New Roman"/>
          <w:b/>
          <w:color w:val="auto"/>
        </w:rPr>
        <w:lastRenderedPageBreak/>
        <w:t>CC)-</w:t>
      </w:r>
      <w:r w:rsidRPr="00AD6B2E">
        <w:rPr>
          <w:rFonts w:ascii="Times New Roman" w:hAnsi="Times New Roman" w:cs="Times New Roman"/>
          <w:b/>
          <w:color w:val="auto"/>
        </w:rPr>
        <w:t>Government of India (</w:t>
      </w:r>
      <w:proofErr w:type="spellStart"/>
      <w:r w:rsidRPr="00AD6B2E">
        <w:rPr>
          <w:rFonts w:ascii="Times New Roman" w:hAnsi="Times New Roman" w:cs="Times New Roman"/>
          <w:b/>
          <w:color w:val="auto"/>
        </w:rPr>
        <w:t>GoI</w:t>
      </w:r>
      <w:proofErr w:type="spellEnd"/>
      <w:r w:rsidRPr="00AD6B2E">
        <w:rPr>
          <w:rFonts w:ascii="Times New Roman" w:hAnsi="Times New Roman" w:cs="Times New Roman"/>
          <w:b/>
          <w:color w:val="auto"/>
        </w:rPr>
        <w:t>), Ministry of Power (</w:t>
      </w:r>
      <w:proofErr w:type="spellStart"/>
      <w:r w:rsidRPr="00AD6B2E">
        <w:rPr>
          <w:rFonts w:ascii="Times New Roman" w:hAnsi="Times New Roman" w:cs="Times New Roman"/>
          <w:b/>
          <w:color w:val="auto"/>
        </w:rPr>
        <w:t>MoP</w:t>
      </w:r>
      <w:proofErr w:type="spellEnd"/>
      <w:r w:rsidRPr="00AD6B2E">
        <w:rPr>
          <w:rFonts w:ascii="Times New Roman" w:hAnsi="Times New Roman" w:cs="Times New Roman"/>
          <w:b/>
          <w:color w:val="auto"/>
        </w:rPr>
        <w:t>)</w:t>
      </w:r>
      <w:r w:rsidR="007B471C" w:rsidRPr="00AD6B2E">
        <w:rPr>
          <w:rFonts w:ascii="Times New Roman" w:hAnsi="Times New Roman" w:cs="Times New Roman"/>
          <w:b/>
          <w:color w:val="auto"/>
        </w:rPr>
        <w:t>-</w:t>
      </w:r>
      <w:proofErr w:type="spellStart"/>
      <w:r w:rsidRPr="00AD6B2E">
        <w:rPr>
          <w:rFonts w:ascii="Times New Roman" w:hAnsi="Times New Roman" w:cs="Times New Roman"/>
          <w:b/>
          <w:color w:val="auto"/>
        </w:rPr>
        <w:t>GoI</w:t>
      </w:r>
      <w:proofErr w:type="spellEnd"/>
      <w:r w:rsidRPr="00AD6B2E">
        <w:rPr>
          <w:rFonts w:ascii="Times New Roman" w:hAnsi="Times New Roman" w:cs="Times New Roman"/>
          <w:b/>
          <w:color w:val="auto"/>
        </w:rPr>
        <w:t>, Central Pollution Control Board (CPCB)</w:t>
      </w:r>
      <w:r w:rsidR="007B471C" w:rsidRPr="00AD6B2E">
        <w:rPr>
          <w:rFonts w:ascii="Times New Roman" w:hAnsi="Times New Roman" w:cs="Times New Roman"/>
          <w:b/>
          <w:color w:val="auto"/>
        </w:rPr>
        <w:t>-</w:t>
      </w:r>
      <w:proofErr w:type="spellStart"/>
      <w:r w:rsidRPr="00AD6B2E">
        <w:rPr>
          <w:rFonts w:ascii="Times New Roman" w:hAnsi="Times New Roman" w:cs="Times New Roman"/>
          <w:b/>
          <w:color w:val="auto"/>
        </w:rPr>
        <w:t>GoI</w:t>
      </w:r>
      <w:proofErr w:type="spellEnd"/>
      <w:r w:rsidRPr="00AD6B2E">
        <w:rPr>
          <w:rFonts w:ascii="Times New Roman" w:hAnsi="Times New Roman" w:cs="Times New Roman"/>
          <w:b/>
          <w:color w:val="auto"/>
        </w:rPr>
        <w:t xml:space="preserve"> etc. and</w:t>
      </w:r>
      <w:r w:rsidR="007B471C" w:rsidRPr="00AD6B2E">
        <w:rPr>
          <w:rFonts w:ascii="Times New Roman" w:hAnsi="Times New Roman" w:cs="Times New Roman"/>
          <w:b/>
          <w:color w:val="auto"/>
        </w:rPr>
        <w:t xml:space="preserve">, </w:t>
      </w:r>
      <w:r w:rsidRPr="00AD6B2E">
        <w:rPr>
          <w:rFonts w:ascii="Times New Roman" w:hAnsi="Times New Roman" w:cs="Times New Roman"/>
          <w:b/>
          <w:color w:val="auto"/>
        </w:rPr>
        <w:t>as such</w:t>
      </w:r>
      <w:r w:rsidR="007B471C" w:rsidRPr="00AD6B2E">
        <w:rPr>
          <w:rFonts w:ascii="Times New Roman" w:hAnsi="Times New Roman" w:cs="Times New Roman"/>
          <w:b/>
          <w:color w:val="auto"/>
        </w:rPr>
        <w:t>,</w:t>
      </w:r>
      <w:r w:rsidRPr="00AD6B2E">
        <w:rPr>
          <w:rFonts w:ascii="Times New Roman" w:hAnsi="Times New Roman" w:cs="Times New Roman"/>
          <w:b/>
          <w:color w:val="auto"/>
        </w:rPr>
        <w:t xml:space="preserve"> it clearly constitutes an event of “Change in Law”, thereby inviting applicability of “principle of restitution” </w:t>
      </w:r>
      <w:r w:rsidR="000F1E05">
        <w:rPr>
          <w:rFonts w:ascii="Times New Roman" w:hAnsi="Times New Roman" w:cs="Times New Roman"/>
          <w:b/>
          <w:color w:val="auto"/>
        </w:rPr>
        <w:t xml:space="preserve">to </w:t>
      </w:r>
      <w:r w:rsidR="000F1E05">
        <w:rPr>
          <w:rFonts w:ascii="Times New Roman" w:hAnsi="Times New Roman" w:cs="Times New Roman"/>
          <w:b/>
          <w:color w:val="auto"/>
        </w:rPr>
        <w:t>restore the generating companies to the same economic position as if this Change in Law event had not occurred</w:t>
      </w:r>
      <w:r w:rsidR="000F1E05">
        <w:rPr>
          <w:rFonts w:ascii="Times New Roman" w:hAnsi="Times New Roman" w:cs="Times New Roman"/>
          <w:b/>
          <w:color w:val="auto"/>
        </w:rPr>
        <w:t xml:space="preserve">, </w:t>
      </w:r>
      <w:r w:rsidRPr="00AD6B2E">
        <w:rPr>
          <w:rFonts w:ascii="Times New Roman" w:hAnsi="Times New Roman" w:cs="Times New Roman"/>
          <w:b/>
          <w:color w:val="auto"/>
        </w:rPr>
        <w:t xml:space="preserve">as upheld </w:t>
      </w:r>
      <w:r w:rsidR="000922A2" w:rsidRPr="00AD6B2E">
        <w:rPr>
          <w:rFonts w:ascii="Times New Roman" w:hAnsi="Times New Roman" w:cs="Times New Roman"/>
          <w:b/>
          <w:color w:val="auto"/>
        </w:rPr>
        <w:t xml:space="preserve">by various courts of law viz. </w:t>
      </w:r>
      <w:r w:rsidRPr="00AD6B2E">
        <w:rPr>
          <w:rFonts w:ascii="Times New Roman" w:hAnsi="Times New Roman" w:cs="Times New Roman"/>
          <w:b/>
          <w:color w:val="auto"/>
        </w:rPr>
        <w:t xml:space="preserve">Hon’ble Supreme Court of India, Hon’ble APTEL, Hon’ble </w:t>
      </w:r>
      <w:r w:rsidR="000922A2" w:rsidRPr="00AD6B2E">
        <w:rPr>
          <w:rFonts w:ascii="Times New Roman" w:hAnsi="Times New Roman" w:cs="Times New Roman"/>
          <w:b/>
          <w:color w:val="auto"/>
        </w:rPr>
        <w:t>Central</w:t>
      </w:r>
      <w:r w:rsidRPr="00AD6B2E">
        <w:rPr>
          <w:rFonts w:ascii="Times New Roman" w:hAnsi="Times New Roman" w:cs="Times New Roman"/>
          <w:b/>
          <w:color w:val="auto"/>
        </w:rPr>
        <w:t xml:space="preserve"> </w:t>
      </w:r>
      <w:r w:rsidR="000922A2" w:rsidRPr="00AD6B2E">
        <w:rPr>
          <w:rFonts w:ascii="Times New Roman" w:hAnsi="Times New Roman" w:cs="Times New Roman"/>
          <w:b/>
          <w:color w:val="auto"/>
        </w:rPr>
        <w:t xml:space="preserve">Commission etc. </w:t>
      </w:r>
      <w:r w:rsidRPr="00AD6B2E">
        <w:rPr>
          <w:rFonts w:ascii="Times New Roman" w:hAnsi="Times New Roman" w:cs="Times New Roman"/>
          <w:b/>
          <w:color w:val="auto"/>
        </w:rPr>
        <w:t xml:space="preserve"> </w:t>
      </w:r>
      <w:proofErr w:type="gramStart"/>
      <w:r w:rsidRPr="00AD6B2E">
        <w:rPr>
          <w:rFonts w:ascii="Times New Roman" w:hAnsi="Times New Roman" w:cs="Times New Roman"/>
          <w:b/>
          <w:color w:val="auto"/>
        </w:rPr>
        <w:t>in</w:t>
      </w:r>
      <w:proofErr w:type="gramEnd"/>
      <w:r w:rsidRPr="00AD6B2E">
        <w:rPr>
          <w:rFonts w:ascii="Times New Roman" w:hAnsi="Times New Roman" w:cs="Times New Roman"/>
          <w:b/>
          <w:color w:val="auto"/>
        </w:rPr>
        <w:t xml:space="preserve"> their various </w:t>
      </w:r>
      <w:r w:rsidR="000922A2" w:rsidRPr="00AD6B2E">
        <w:rPr>
          <w:rFonts w:ascii="Times New Roman" w:hAnsi="Times New Roman" w:cs="Times New Roman"/>
          <w:b/>
          <w:color w:val="auto"/>
        </w:rPr>
        <w:t>judgments from time to time.</w:t>
      </w:r>
      <w:r w:rsidR="000922A2" w:rsidRPr="00AD6B2E">
        <w:rPr>
          <w:rFonts w:ascii="Times New Roman" w:hAnsi="Times New Roman" w:cs="Times New Roman"/>
          <w:color w:val="auto"/>
        </w:rPr>
        <w:t xml:space="preserve"> </w:t>
      </w:r>
    </w:p>
    <w:p w:rsidR="000922A2" w:rsidRPr="00AD6B2E" w:rsidRDefault="000922A2" w:rsidP="00072716">
      <w:pPr>
        <w:pStyle w:val="Default"/>
        <w:spacing w:line="360" w:lineRule="auto"/>
        <w:jc w:val="both"/>
        <w:rPr>
          <w:rFonts w:ascii="Times New Roman" w:hAnsi="Times New Roman" w:cs="Times New Roman"/>
          <w:color w:val="auto"/>
          <w:sz w:val="12"/>
          <w:szCs w:val="12"/>
        </w:rPr>
      </w:pPr>
    </w:p>
    <w:p w:rsidR="000922A2" w:rsidRPr="00AD6B2E" w:rsidRDefault="000922A2" w:rsidP="00072716">
      <w:pPr>
        <w:pStyle w:val="Default"/>
        <w:spacing w:line="360" w:lineRule="auto"/>
        <w:jc w:val="both"/>
        <w:rPr>
          <w:rFonts w:ascii="Times New Roman" w:hAnsi="Times New Roman" w:cs="Times New Roman"/>
          <w:color w:val="auto"/>
        </w:rPr>
      </w:pPr>
      <w:r w:rsidRPr="00AD6B2E">
        <w:rPr>
          <w:rFonts w:ascii="Times New Roman" w:hAnsi="Times New Roman" w:cs="Times New Roman"/>
          <w:color w:val="auto"/>
        </w:rPr>
        <w:t>However, Renovation and Modernization of</w:t>
      </w:r>
      <w:r w:rsidR="008E56F0" w:rsidRPr="00AD6B2E">
        <w:rPr>
          <w:rFonts w:ascii="Times New Roman" w:hAnsi="Times New Roman" w:cs="Times New Roman"/>
          <w:color w:val="auto"/>
        </w:rPr>
        <w:t xml:space="preserve"> any generation </w:t>
      </w:r>
      <w:r w:rsidRPr="00AD6B2E">
        <w:rPr>
          <w:rFonts w:ascii="Times New Roman" w:hAnsi="Times New Roman" w:cs="Times New Roman"/>
          <w:color w:val="auto"/>
        </w:rPr>
        <w:t xml:space="preserve">project </w:t>
      </w:r>
      <w:r w:rsidR="007B471C" w:rsidRPr="00AD6B2E">
        <w:rPr>
          <w:rFonts w:ascii="Times New Roman" w:hAnsi="Times New Roman" w:cs="Times New Roman"/>
          <w:color w:val="auto"/>
        </w:rPr>
        <w:t xml:space="preserve">is solely an act arising out of </w:t>
      </w:r>
      <w:r w:rsidRPr="00AD6B2E">
        <w:rPr>
          <w:rFonts w:ascii="Times New Roman" w:hAnsi="Times New Roman" w:cs="Times New Roman"/>
          <w:color w:val="auto"/>
        </w:rPr>
        <w:t xml:space="preserve">willful consideration of a generating company </w:t>
      </w:r>
      <w:r w:rsidR="007B471C" w:rsidRPr="00AD6B2E">
        <w:rPr>
          <w:rFonts w:ascii="Times New Roman" w:hAnsi="Times New Roman" w:cs="Times New Roman"/>
          <w:color w:val="auto"/>
        </w:rPr>
        <w:t>with tangible a</w:t>
      </w:r>
      <w:r w:rsidRPr="00AD6B2E">
        <w:rPr>
          <w:rFonts w:ascii="Times New Roman" w:hAnsi="Times New Roman" w:cs="Times New Roman"/>
          <w:color w:val="auto"/>
        </w:rPr>
        <w:t>dvantages in terms of improvement of operational parameters and extension of useful life</w:t>
      </w:r>
      <w:r w:rsidR="007B471C" w:rsidRPr="00AD6B2E">
        <w:rPr>
          <w:rFonts w:ascii="Times New Roman" w:hAnsi="Times New Roman" w:cs="Times New Roman"/>
          <w:color w:val="auto"/>
        </w:rPr>
        <w:t xml:space="preserve"> of such generation </w:t>
      </w:r>
      <w:r w:rsidRPr="00AD6B2E">
        <w:rPr>
          <w:rFonts w:ascii="Times New Roman" w:hAnsi="Times New Roman" w:cs="Times New Roman"/>
          <w:color w:val="auto"/>
        </w:rPr>
        <w:t xml:space="preserve">project etc. Further, such Renovation and Modernization is not being done in compliance to any statute, rule, law, or direction of any statutory agency and/or government instrumentality, and </w:t>
      </w:r>
      <w:r w:rsidR="009E3347" w:rsidRPr="00AD6B2E">
        <w:rPr>
          <w:rFonts w:ascii="Times New Roman" w:hAnsi="Times New Roman" w:cs="Times New Roman"/>
          <w:color w:val="auto"/>
        </w:rPr>
        <w:t xml:space="preserve">the same, </w:t>
      </w:r>
      <w:r w:rsidRPr="00AD6B2E">
        <w:rPr>
          <w:rFonts w:ascii="Times New Roman" w:hAnsi="Times New Roman" w:cs="Times New Roman"/>
          <w:color w:val="auto"/>
        </w:rPr>
        <w:t>in no way, can be equated with installation of Emission Control System for the purpose of recovery/ compensation</w:t>
      </w:r>
      <w:r w:rsidR="007B471C" w:rsidRPr="00AD6B2E">
        <w:rPr>
          <w:rFonts w:ascii="Times New Roman" w:hAnsi="Times New Roman" w:cs="Times New Roman"/>
          <w:color w:val="auto"/>
        </w:rPr>
        <w:t xml:space="preserve"> in accordance with</w:t>
      </w:r>
      <w:r w:rsidRPr="00AD6B2E">
        <w:rPr>
          <w:rFonts w:ascii="Times New Roman" w:hAnsi="Times New Roman" w:cs="Times New Roman"/>
          <w:color w:val="auto"/>
        </w:rPr>
        <w:t xml:space="preserve"> principles of “Change in Law”</w:t>
      </w:r>
    </w:p>
    <w:p w:rsidR="000922A2" w:rsidRPr="00AD6B2E" w:rsidRDefault="000922A2" w:rsidP="00072716">
      <w:pPr>
        <w:pStyle w:val="Default"/>
        <w:spacing w:line="360" w:lineRule="auto"/>
        <w:jc w:val="both"/>
        <w:rPr>
          <w:rFonts w:ascii="Times New Roman" w:hAnsi="Times New Roman" w:cs="Times New Roman"/>
          <w:color w:val="auto"/>
          <w:sz w:val="12"/>
          <w:szCs w:val="12"/>
        </w:rPr>
      </w:pPr>
    </w:p>
    <w:p w:rsidR="00450344" w:rsidRPr="00AD6B2E" w:rsidRDefault="000922A2" w:rsidP="00072716">
      <w:pPr>
        <w:pStyle w:val="Default"/>
        <w:spacing w:line="360" w:lineRule="auto"/>
        <w:jc w:val="both"/>
        <w:rPr>
          <w:rFonts w:ascii="Times New Roman" w:hAnsi="Times New Roman" w:cs="Times New Roman"/>
          <w:b/>
          <w:color w:val="auto"/>
        </w:rPr>
      </w:pPr>
      <w:r w:rsidRPr="00AD6B2E">
        <w:rPr>
          <w:rFonts w:ascii="Times New Roman" w:hAnsi="Times New Roman" w:cs="Times New Roman"/>
          <w:b/>
          <w:color w:val="auto"/>
        </w:rPr>
        <w:t>Therefore, with a view to honor the spirit of “Change in Law”</w:t>
      </w:r>
      <w:r w:rsidR="009E3347" w:rsidRPr="00AD6B2E">
        <w:rPr>
          <w:rFonts w:ascii="Times New Roman" w:hAnsi="Times New Roman" w:cs="Times New Roman"/>
          <w:b/>
          <w:color w:val="auto"/>
        </w:rPr>
        <w:t xml:space="preserve">, </w:t>
      </w:r>
      <w:r w:rsidRPr="00AD6B2E">
        <w:rPr>
          <w:rFonts w:ascii="Times New Roman" w:hAnsi="Times New Roman" w:cs="Times New Roman"/>
          <w:b/>
          <w:color w:val="auto"/>
        </w:rPr>
        <w:t xml:space="preserve">maintain the sanctity of “principle of </w:t>
      </w:r>
      <w:r w:rsidR="009E3347" w:rsidRPr="00AD6B2E">
        <w:rPr>
          <w:rFonts w:ascii="Times New Roman" w:hAnsi="Times New Roman" w:cs="Times New Roman"/>
          <w:b/>
          <w:color w:val="auto"/>
        </w:rPr>
        <w:t>restitution”</w:t>
      </w:r>
      <w:r w:rsidR="009E2602" w:rsidRPr="00AD6B2E">
        <w:rPr>
          <w:rFonts w:ascii="Times New Roman" w:hAnsi="Times New Roman" w:cs="Times New Roman"/>
          <w:b/>
          <w:color w:val="auto"/>
        </w:rPr>
        <w:t xml:space="preserve"> and </w:t>
      </w:r>
      <w:r w:rsidR="009E3347" w:rsidRPr="00AD6B2E">
        <w:rPr>
          <w:rFonts w:ascii="Times New Roman" w:hAnsi="Times New Roman" w:cs="Times New Roman"/>
          <w:b/>
          <w:color w:val="auto"/>
        </w:rPr>
        <w:t xml:space="preserve">avoid unwarranted litigations in the future, it is earnestly requested that for the shutdown period of the generation project due to installation of Emission Control System, the generation company shall be entitled to all the tariff components of the project viz. </w:t>
      </w:r>
      <w:proofErr w:type="spellStart"/>
      <w:r w:rsidR="009E3347" w:rsidRPr="00AD6B2E">
        <w:rPr>
          <w:rFonts w:ascii="Times New Roman" w:hAnsi="Times New Roman" w:cs="Times New Roman"/>
          <w:b/>
          <w:color w:val="auto"/>
        </w:rPr>
        <w:t>RoE</w:t>
      </w:r>
      <w:proofErr w:type="spellEnd"/>
      <w:r w:rsidR="009E3347" w:rsidRPr="00AD6B2E">
        <w:rPr>
          <w:rFonts w:ascii="Times New Roman" w:hAnsi="Times New Roman" w:cs="Times New Roman"/>
          <w:b/>
          <w:color w:val="auto"/>
        </w:rPr>
        <w:t xml:space="preserve">, Interest on Loan, Depreciation, </w:t>
      </w:r>
      <w:r w:rsidR="009E2602" w:rsidRPr="00AD6B2E">
        <w:rPr>
          <w:rFonts w:ascii="Times New Roman" w:hAnsi="Times New Roman" w:cs="Times New Roman"/>
          <w:b/>
          <w:color w:val="auto"/>
        </w:rPr>
        <w:t xml:space="preserve">Interest on Working Capital </w:t>
      </w:r>
      <w:r w:rsidR="009E3347" w:rsidRPr="00AD6B2E">
        <w:rPr>
          <w:rFonts w:ascii="Times New Roman" w:hAnsi="Times New Roman" w:cs="Times New Roman"/>
          <w:b/>
          <w:color w:val="auto"/>
        </w:rPr>
        <w:t>and O&amp;M Expenses and NOT just limited to O&amp;M Exp</w:t>
      </w:r>
      <w:r w:rsidR="001100A0">
        <w:rPr>
          <w:rFonts w:ascii="Times New Roman" w:hAnsi="Times New Roman" w:cs="Times New Roman"/>
          <w:b/>
          <w:color w:val="auto"/>
        </w:rPr>
        <w:t xml:space="preserve">enses and Interest on Loan only </w:t>
      </w:r>
      <w:r w:rsidR="001100A0">
        <w:rPr>
          <w:rFonts w:ascii="Times New Roman" w:hAnsi="Times New Roman" w:cs="Times New Roman"/>
          <w:b/>
          <w:color w:val="auto"/>
        </w:rPr>
        <w:t xml:space="preserve">to restore the generating companies </w:t>
      </w:r>
      <w:r w:rsidR="001100A0">
        <w:rPr>
          <w:rFonts w:ascii="Times New Roman" w:hAnsi="Times New Roman" w:cs="Times New Roman"/>
          <w:b/>
          <w:color w:val="auto"/>
        </w:rPr>
        <w:t>to the same economic position as if this Change in Law event had not occurred.</w:t>
      </w:r>
    </w:p>
    <w:p w:rsidR="009E3347" w:rsidRPr="000F1E05" w:rsidRDefault="009E3347" w:rsidP="00072716">
      <w:pPr>
        <w:pStyle w:val="Default"/>
        <w:spacing w:line="360" w:lineRule="auto"/>
        <w:jc w:val="both"/>
        <w:rPr>
          <w:rFonts w:ascii="Times New Roman" w:hAnsi="Times New Roman" w:cs="Times New Roman"/>
          <w:color w:val="auto"/>
        </w:rPr>
      </w:pPr>
    </w:p>
    <w:p w:rsidR="00891B3A" w:rsidRPr="00AD6B2E" w:rsidRDefault="00891B3A" w:rsidP="00072716">
      <w:pPr>
        <w:pStyle w:val="ListParagraph"/>
        <w:numPr>
          <w:ilvl w:val="0"/>
          <w:numId w:val="11"/>
        </w:numPr>
        <w:spacing w:after="0" w:line="360" w:lineRule="auto"/>
        <w:ind w:left="360"/>
        <w:jc w:val="both"/>
        <w:rPr>
          <w:rFonts w:ascii="Times New Roman" w:hAnsi="Times New Roman" w:cs="Times New Roman"/>
          <w:sz w:val="24"/>
          <w:szCs w:val="24"/>
          <w:u w:val="single"/>
        </w:rPr>
      </w:pPr>
      <w:r w:rsidRPr="00AD6B2E">
        <w:rPr>
          <w:rFonts w:ascii="Times New Roman" w:hAnsi="Times New Roman" w:cs="Times New Roman"/>
          <w:sz w:val="24"/>
          <w:szCs w:val="24"/>
          <w:u w:val="single"/>
        </w:rPr>
        <w:t xml:space="preserve">Para 25.1 of the draft Regulations, 2020 with respect to </w:t>
      </w:r>
      <w:r w:rsidR="00B82125" w:rsidRPr="00AD6B2E">
        <w:rPr>
          <w:rFonts w:ascii="Times New Roman" w:hAnsi="Times New Roman" w:cs="Times New Roman"/>
          <w:sz w:val="24"/>
          <w:szCs w:val="24"/>
          <w:u w:val="single"/>
        </w:rPr>
        <w:t xml:space="preserve">Clause (E) of </w:t>
      </w:r>
      <w:r w:rsidRPr="00AD6B2E">
        <w:rPr>
          <w:rFonts w:ascii="Times New Roman" w:hAnsi="Times New Roman" w:cs="Times New Roman"/>
          <w:sz w:val="24"/>
          <w:szCs w:val="24"/>
          <w:u w:val="single"/>
        </w:rPr>
        <w:t xml:space="preserve">Regulation 49 of the </w:t>
      </w:r>
      <w:r w:rsidR="00894456">
        <w:rPr>
          <w:rFonts w:ascii="Times New Roman" w:hAnsi="Times New Roman" w:cs="Times New Roman"/>
          <w:sz w:val="24"/>
          <w:szCs w:val="24"/>
          <w:u w:val="single"/>
        </w:rPr>
        <w:t>Principal</w:t>
      </w:r>
      <w:r w:rsidRPr="00AD6B2E">
        <w:rPr>
          <w:rFonts w:ascii="Times New Roman" w:hAnsi="Times New Roman" w:cs="Times New Roman"/>
          <w:sz w:val="24"/>
          <w:szCs w:val="24"/>
          <w:u w:val="single"/>
        </w:rPr>
        <w:t xml:space="preserve"> Regulations</w:t>
      </w:r>
    </w:p>
    <w:p w:rsidR="00891B3A" w:rsidRPr="00AD6B2E" w:rsidRDefault="00891B3A" w:rsidP="00072716">
      <w:pPr>
        <w:pStyle w:val="ListParagraph"/>
        <w:spacing w:after="0" w:line="360" w:lineRule="auto"/>
        <w:ind w:left="360"/>
        <w:jc w:val="both"/>
        <w:rPr>
          <w:rFonts w:ascii="Times New Roman" w:hAnsi="Times New Roman" w:cs="Times New Roman"/>
          <w:sz w:val="12"/>
          <w:szCs w:val="12"/>
          <w:u w:val="single"/>
        </w:rPr>
      </w:pPr>
    </w:p>
    <w:p w:rsidR="00891B3A" w:rsidRPr="00AD6B2E" w:rsidRDefault="00891B3A" w:rsidP="00072716">
      <w:pPr>
        <w:pStyle w:val="Default"/>
        <w:spacing w:line="360" w:lineRule="auto"/>
        <w:jc w:val="both"/>
        <w:rPr>
          <w:rFonts w:ascii="Times New Roman" w:hAnsi="Times New Roman" w:cs="Times New Roman"/>
          <w:color w:val="auto"/>
        </w:rPr>
      </w:pPr>
      <w:r w:rsidRPr="00AD6B2E">
        <w:rPr>
          <w:rFonts w:ascii="Times New Roman" w:hAnsi="Times New Roman" w:cs="Times New Roman"/>
          <w:b/>
          <w:u w:val="single"/>
        </w:rPr>
        <w:t>Our Comments:</w:t>
      </w:r>
      <w:r w:rsidRPr="00AD6B2E">
        <w:rPr>
          <w:rFonts w:ascii="Times New Roman" w:hAnsi="Times New Roman" w:cs="Times New Roman"/>
        </w:rPr>
        <w:t xml:space="preserve"> </w:t>
      </w:r>
      <w:r w:rsidR="004C1393" w:rsidRPr="00AD6B2E">
        <w:rPr>
          <w:rFonts w:ascii="Times New Roman" w:hAnsi="Times New Roman" w:cs="Times New Roman"/>
          <w:color w:val="auto"/>
        </w:rPr>
        <w:t xml:space="preserve">Auxiliary Energy Consumption </w:t>
      </w:r>
      <w:r w:rsidRPr="00AD6B2E">
        <w:rPr>
          <w:rFonts w:ascii="Times New Roman" w:hAnsi="Times New Roman" w:cs="Times New Roman"/>
          <w:color w:val="auto"/>
        </w:rPr>
        <w:t>(</w:t>
      </w:r>
      <w:r w:rsidR="002117E9">
        <w:rPr>
          <w:rFonts w:ascii="Times New Roman" w:hAnsi="Times New Roman" w:cs="Times New Roman"/>
          <w:color w:val="auto"/>
        </w:rPr>
        <w:t>“</w:t>
      </w:r>
      <w:proofErr w:type="spellStart"/>
      <w:r w:rsidRPr="00AD6B2E">
        <w:rPr>
          <w:rFonts w:ascii="Times New Roman" w:hAnsi="Times New Roman" w:cs="Times New Roman"/>
          <w:color w:val="auto"/>
        </w:rPr>
        <w:t>AUXe</w:t>
      </w:r>
      <w:proofErr w:type="spellEnd"/>
      <w:r w:rsidR="002617B9">
        <w:rPr>
          <w:rFonts w:ascii="Times New Roman" w:hAnsi="Times New Roman" w:cs="Times New Roman"/>
          <w:color w:val="auto"/>
        </w:rPr>
        <w:t>”</w:t>
      </w:r>
      <w:bookmarkStart w:id="0" w:name="_GoBack"/>
      <w:bookmarkEnd w:id="0"/>
      <w:r w:rsidRPr="00AD6B2E">
        <w:rPr>
          <w:rFonts w:ascii="Times New Roman" w:hAnsi="Times New Roman" w:cs="Times New Roman"/>
          <w:color w:val="auto"/>
        </w:rPr>
        <w:t>) on account of Emission Con</w:t>
      </w:r>
      <w:r w:rsidR="008E56F0" w:rsidRPr="00AD6B2E">
        <w:rPr>
          <w:rFonts w:ascii="Times New Roman" w:hAnsi="Times New Roman" w:cs="Times New Roman"/>
          <w:color w:val="auto"/>
        </w:rPr>
        <w:t xml:space="preserve">trol System of thermal generation projects </w:t>
      </w:r>
      <w:r w:rsidRPr="00AD6B2E">
        <w:rPr>
          <w:rFonts w:ascii="Times New Roman" w:hAnsi="Times New Roman" w:cs="Times New Roman"/>
          <w:color w:val="auto"/>
        </w:rPr>
        <w:t xml:space="preserve">is proposed to be just 1% for </w:t>
      </w:r>
      <w:r w:rsidRPr="00AD6B2E">
        <w:rPr>
          <w:rFonts w:ascii="Times New Roman" w:hAnsi="Times New Roman" w:cs="Times New Roman"/>
        </w:rPr>
        <w:t xml:space="preserve">Wet Limestone based FGD system. However, as per the discussions held with various technical experts and as also evident from the technical bids submitted by various OEMs for installation of Wet Limestone based </w:t>
      </w:r>
      <w:r w:rsidRPr="00AD6B2E">
        <w:rPr>
          <w:rFonts w:ascii="Times New Roman" w:hAnsi="Times New Roman" w:cs="Times New Roman"/>
        </w:rPr>
        <w:lastRenderedPageBreak/>
        <w:t xml:space="preserve">FGD system, the </w:t>
      </w:r>
      <w:r w:rsidRPr="00AD6B2E">
        <w:rPr>
          <w:rFonts w:ascii="Times New Roman" w:hAnsi="Times New Roman" w:cs="Times New Roman"/>
          <w:color w:val="auto"/>
        </w:rPr>
        <w:t>Auxiliary Energy Consumption</w:t>
      </w:r>
      <w:r w:rsidR="004C1393" w:rsidRPr="00AD6B2E">
        <w:rPr>
          <w:rFonts w:ascii="Times New Roman" w:hAnsi="Times New Roman" w:cs="Times New Roman"/>
          <w:color w:val="auto"/>
        </w:rPr>
        <w:t xml:space="preserve"> due to installation/ operation of </w:t>
      </w:r>
      <w:r w:rsidR="004C1393" w:rsidRPr="00AD6B2E">
        <w:rPr>
          <w:rFonts w:ascii="Times New Roman" w:hAnsi="Times New Roman" w:cs="Times New Roman"/>
        </w:rPr>
        <w:t xml:space="preserve">Wet Limestone based FGD system has a negative/ inverse correlation with the </w:t>
      </w:r>
      <w:r w:rsidR="004C1393" w:rsidRPr="00AD6B2E">
        <w:rPr>
          <w:rFonts w:ascii="Times New Roman" w:hAnsi="Times New Roman" w:cs="Times New Roman"/>
          <w:color w:val="auto"/>
        </w:rPr>
        <w:t>PLF of the generati</w:t>
      </w:r>
      <w:r w:rsidR="008E56F0" w:rsidRPr="00AD6B2E">
        <w:rPr>
          <w:rFonts w:ascii="Times New Roman" w:hAnsi="Times New Roman" w:cs="Times New Roman"/>
          <w:color w:val="auto"/>
        </w:rPr>
        <w:t>on project</w:t>
      </w:r>
      <w:r w:rsidR="004C1393" w:rsidRPr="00AD6B2E">
        <w:rPr>
          <w:rFonts w:ascii="Times New Roman" w:hAnsi="Times New Roman" w:cs="Times New Roman"/>
          <w:color w:val="auto"/>
        </w:rPr>
        <w:t xml:space="preserve">. </w:t>
      </w:r>
      <w:r w:rsidR="004C1393" w:rsidRPr="00AD6B2E">
        <w:rPr>
          <w:rFonts w:ascii="Times New Roman" w:hAnsi="Times New Roman" w:cs="Times New Roman"/>
          <w:b/>
          <w:color w:val="auto"/>
        </w:rPr>
        <w:t xml:space="preserve">As such, this </w:t>
      </w:r>
      <w:proofErr w:type="spellStart"/>
      <w:r w:rsidR="004C1393" w:rsidRPr="00AD6B2E">
        <w:rPr>
          <w:rFonts w:ascii="Times New Roman" w:hAnsi="Times New Roman" w:cs="Times New Roman"/>
          <w:b/>
          <w:color w:val="auto"/>
        </w:rPr>
        <w:t>AUXe</w:t>
      </w:r>
      <w:proofErr w:type="spellEnd"/>
      <w:r w:rsidR="004C1393" w:rsidRPr="00AD6B2E">
        <w:rPr>
          <w:rFonts w:ascii="Times New Roman" w:hAnsi="Times New Roman" w:cs="Times New Roman"/>
          <w:b/>
          <w:color w:val="auto"/>
        </w:rPr>
        <w:t xml:space="preserve"> shall vary in the range of </w:t>
      </w:r>
      <w:r w:rsidRPr="00AD6B2E">
        <w:rPr>
          <w:rFonts w:ascii="Times New Roman" w:hAnsi="Times New Roman" w:cs="Times New Roman"/>
          <w:b/>
          <w:color w:val="auto"/>
        </w:rPr>
        <w:t xml:space="preserve">1.35% to 2% </w:t>
      </w:r>
      <w:r w:rsidR="004C1393" w:rsidRPr="00AD6B2E">
        <w:rPr>
          <w:rFonts w:ascii="Times New Roman" w:hAnsi="Times New Roman" w:cs="Times New Roman"/>
          <w:b/>
          <w:color w:val="auto"/>
        </w:rPr>
        <w:t>corresponding to the respective PLF range of 100% to 60%</w:t>
      </w:r>
      <w:r w:rsidR="004C1393" w:rsidRPr="00AD6B2E">
        <w:rPr>
          <w:rFonts w:ascii="Times New Roman" w:hAnsi="Times New Roman" w:cs="Times New Roman"/>
          <w:color w:val="auto"/>
        </w:rPr>
        <w:t xml:space="preserve"> and the same is detailed out as under: </w:t>
      </w:r>
    </w:p>
    <w:p w:rsidR="004C1393" w:rsidRPr="00AD6B2E" w:rsidRDefault="004C1393" w:rsidP="00072716">
      <w:pPr>
        <w:pStyle w:val="Default"/>
        <w:spacing w:line="360" w:lineRule="auto"/>
        <w:jc w:val="both"/>
        <w:rPr>
          <w:rFonts w:ascii="Times New Roman" w:hAnsi="Times New Roman" w:cs="Times New Roman"/>
          <w:color w:val="auto"/>
          <w:sz w:val="12"/>
          <w:szCs w:val="12"/>
        </w:rPr>
      </w:pPr>
    </w:p>
    <w:p w:rsidR="004C1393" w:rsidRPr="00AD6B2E" w:rsidRDefault="004C1393" w:rsidP="00072716">
      <w:pPr>
        <w:spacing w:after="0" w:line="360" w:lineRule="auto"/>
        <w:jc w:val="both"/>
        <w:rPr>
          <w:rFonts w:ascii="Times New Roman" w:hAnsi="Times New Roman" w:cs="Times New Roman"/>
          <w:sz w:val="24"/>
          <w:szCs w:val="24"/>
        </w:rPr>
      </w:pPr>
      <w:r w:rsidRPr="00AD6B2E">
        <w:rPr>
          <w:rFonts w:ascii="Times New Roman" w:hAnsi="Times New Roman" w:cs="Times New Roman"/>
          <w:sz w:val="24"/>
          <w:szCs w:val="24"/>
        </w:rPr>
        <w:t xml:space="preserve">Various technical bids submitted by different OEMs for installation of Wet Limestone based FGD system unanimously indicate variation of </w:t>
      </w:r>
      <w:proofErr w:type="spellStart"/>
      <w:r w:rsidRPr="00AD6B2E">
        <w:rPr>
          <w:rFonts w:ascii="Times New Roman" w:hAnsi="Times New Roman" w:cs="Times New Roman"/>
          <w:sz w:val="24"/>
          <w:szCs w:val="24"/>
        </w:rPr>
        <w:t>AUXe</w:t>
      </w:r>
      <w:proofErr w:type="spellEnd"/>
      <w:r w:rsidRPr="00AD6B2E">
        <w:rPr>
          <w:rFonts w:ascii="Times New Roman" w:hAnsi="Times New Roman" w:cs="Times New Roman"/>
          <w:sz w:val="24"/>
          <w:szCs w:val="24"/>
        </w:rPr>
        <w:t xml:space="preserve"> with respect to flow of Flue Gas</w:t>
      </w:r>
      <w:r w:rsidR="002117E9">
        <w:rPr>
          <w:rFonts w:ascii="Times New Roman" w:hAnsi="Times New Roman" w:cs="Times New Roman"/>
          <w:sz w:val="24"/>
          <w:szCs w:val="24"/>
        </w:rPr>
        <w:t xml:space="preserve">                    </w:t>
      </w:r>
      <w:r w:rsidRPr="00AD6B2E">
        <w:rPr>
          <w:rFonts w:ascii="Times New Roman" w:hAnsi="Times New Roman" w:cs="Times New Roman"/>
          <w:sz w:val="24"/>
          <w:szCs w:val="24"/>
        </w:rPr>
        <w:t xml:space="preserve"> (i.e. Boiler Load) , which shall be fed to the FGD system for removal of </w:t>
      </w:r>
      <w:proofErr w:type="spellStart"/>
      <w:r w:rsidRPr="00AD6B2E">
        <w:rPr>
          <w:rFonts w:ascii="Times New Roman" w:hAnsi="Times New Roman" w:cs="Times New Roman"/>
          <w:sz w:val="24"/>
          <w:szCs w:val="24"/>
        </w:rPr>
        <w:t>SOx</w:t>
      </w:r>
      <w:proofErr w:type="spellEnd"/>
      <w:r w:rsidRPr="00AD6B2E">
        <w:rPr>
          <w:rFonts w:ascii="Times New Roman" w:hAnsi="Times New Roman" w:cs="Times New Roman"/>
          <w:sz w:val="24"/>
          <w:szCs w:val="24"/>
        </w:rPr>
        <w:t xml:space="preserve">. </w:t>
      </w:r>
    </w:p>
    <w:p w:rsidR="004C1393" w:rsidRPr="00AD6B2E" w:rsidRDefault="004C1393" w:rsidP="00072716">
      <w:pPr>
        <w:spacing w:after="0" w:line="360" w:lineRule="auto"/>
        <w:jc w:val="both"/>
        <w:rPr>
          <w:rFonts w:ascii="Times New Roman" w:hAnsi="Times New Roman" w:cs="Times New Roman"/>
          <w:sz w:val="12"/>
          <w:szCs w:val="12"/>
        </w:rPr>
      </w:pPr>
    </w:p>
    <w:p w:rsidR="004C1393" w:rsidRPr="00AD6B2E" w:rsidRDefault="004C1393" w:rsidP="00072716">
      <w:pPr>
        <w:spacing w:after="0" w:line="360" w:lineRule="auto"/>
        <w:jc w:val="both"/>
        <w:rPr>
          <w:rFonts w:ascii="Times New Roman" w:hAnsi="Times New Roman" w:cs="Times New Roman"/>
          <w:sz w:val="24"/>
          <w:szCs w:val="24"/>
        </w:rPr>
      </w:pPr>
      <w:r w:rsidRPr="00AD6B2E">
        <w:rPr>
          <w:rFonts w:ascii="Times New Roman" w:hAnsi="Times New Roman" w:cs="Times New Roman"/>
          <w:sz w:val="24"/>
          <w:szCs w:val="24"/>
        </w:rPr>
        <w:t xml:space="preserve">Accordingly, </w:t>
      </w:r>
      <w:r w:rsidR="008405E7" w:rsidRPr="00AD6B2E">
        <w:rPr>
          <w:rFonts w:ascii="Times New Roman" w:hAnsi="Times New Roman" w:cs="Times New Roman"/>
          <w:sz w:val="24"/>
          <w:szCs w:val="24"/>
        </w:rPr>
        <w:t xml:space="preserve">for a typical 1200 MW coal based thermal </w:t>
      </w:r>
      <w:r w:rsidR="00951B4D" w:rsidRPr="00AD6B2E">
        <w:rPr>
          <w:rFonts w:ascii="Times New Roman" w:hAnsi="Times New Roman" w:cs="Times New Roman"/>
          <w:sz w:val="24"/>
          <w:szCs w:val="24"/>
        </w:rPr>
        <w:t>generation project</w:t>
      </w:r>
      <w:r w:rsidR="008405E7" w:rsidRPr="00AD6B2E">
        <w:rPr>
          <w:rFonts w:ascii="Times New Roman" w:hAnsi="Times New Roman" w:cs="Times New Roman"/>
          <w:sz w:val="24"/>
          <w:szCs w:val="24"/>
        </w:rPr>
        <w:t xml:space="preserve">, </w:t>
      </w:r>
      <w:r w:rsidRPr="00AD6B2E">
        <w:rPr>
          <w:rFonts w:ascii="Times New Roman" w:hAnsi="Times New Roman" w:cs="Times New Roman"/>
          <w:sz w:val="24"/>
          <w:szCs w:val="24"/>
        </w:rPr>
        <w:t xml:space="preserve">Flue Gas flow has been derived with respect to the PLF as per design calculations of the </w:t>
      </w:r>
      <w:proofErr w:type="spellStart"/>
      <w:r w:rsidRPr="00AD6B2E">
        <w:rPr>
          <w:rFonts w:ascii="Times New Roman" w:hAnsi="Times New Roman" w:cs="Times New Roman"/>
          <w:sz w:val="24"/>
          <w:szCs w:val="24"/>
        </w:rPr>
        <w:t>Bolier</w:t>
      </w:r>
      <w:proofErr w:type="spellEnd"/>
      <w:r w:rsidRPr="00AD6B2E">
        <w:rPr>
          <w:rFonts w:ascii="Times New Roman" w:hAnsi="Times New Roman" w:cs="Times New Roman"/>
          <w:sz w:val="24"/>
          <w:szCs w:val="24"/>
        </w:rPr>
        <w:t xml:space="preserve"> OEM and a graph</w:t>
      </w:r>
      <w:r w:rsidR="008405E7" w:rsidRPr="00AD6B2E">
        <w:rPr>
          <w:rFonts w:ascii="Times New Roman" w:hAnsi="Times New Roman" w:cs="Times New Roman"/>
          <w:sz w:val="24"/>
          <w:szCs w:val="24"/>
        </w:rPr>
        <w:t xml:space="preserve"> has been plotted for PLF (%), Generation (MW) and </w:t>
      </w:r>
      <w:proofErr w:type="spellStart"/>
      <w:r w:rsidRPr="00AD6B2E">
        <w:rPr>
          <w:rFonts w:ascii="Times New Roman" w:hAnsi="Times New Roman" w:cs="Times New Roman"/>
          <w:sz w:val="24"/>
          <w:szCs w:val="24"/>
        </w:rPr>
        <w:t>AUXe</w:t>
      </w:r>
      <w:proofErr w:type="spellEnd"/>
      <w:r w:rsidR="008405E7" w:rsidRPr="00AD6B2E">
        <w:rPr>
          <w:rFonts w:ascii="Times New Roman" w:hAnsi="Times New Roman" w:cs="Times New Roman"/>
          <w:sz w:val="24"/>
          <w:szCs w:val="24"/>
        </w:rPr>
        <w:t xml:space="preserve"> (%) </w:t>
      </w:r>
      <w:r w:rsidRPr="00AD6B2E">
        <w:rPr>
          <w:rFonts w:ascii="Times New Roman" w:hAnsi="Times New Roman" w:cs="Times New Roman"/>
          <w:sz w:val="24"/>
          <w:szCs w:val="24"/>
        </w:rPr>
        <w:t xml:space="preserve">as under, which clearly </w:t>
      </w:r>
      <w:r w:rsidR="008405E7" w:rsidRPr="00AD6B2E">
        <w:rPr>
          <w:rFonts w:ascii="Times New Roman" w:hAnsi="Times New Roman" w:cs="Times New Roman"/>
          <w:sz w:val="24"/>
          <w:szCs w:val="24"/>
        </w:rPr>
        <w:t xml:space="preserve">demonstrates an </w:t>
      </w:r>
      <w:r w:rsidRPr="00AD6B2E">
        <w:rPr>
          <w:rFonts w:ascii="Times New Roman" w:hAnsi="Times New Roman" w:cs="Times New Roman"/>
          <w:sz w:val="24"/>
          <w:szCs w:val="24"/>
        </w:rPr>
        <w:t xml:space="preserve">inverse correlation between </w:t>
      </w:r>
      <w:proofErr w:type="spellStart"/>
      <w:r w:rsidRPr="00AD6B2E">
        <w:rPr>
          <w:rFonts w:ascii="Times New Roman" w:hAnsi="Times New Roman" w:cs="Times New Roman"/>
          <w:sz w:val="24"/>
          <w:szCs w:val="24"/>
        </w:rPr>
        <w:t>AUXe</w:t>
      </w:r>
      <w:proofErr w:type="spellEnd"/>
      <w:r w:rsidRPr="00AD6B2E">
        <w:rPr>
          <w:rFonts w:ascii="Times New Roman" w:hAnsi="Times New Roman" w:cs="Times New Roman"/>
          <w:sz w:val="24"/>
          <w:szCs w:val="24"/>
        </w:rPr>
        <w:t xml:space="preserve"> and PLF.</w:t>
      </w:r>
    </w:p>
    <w:p w:rsidR="008405E7" w:rsidRPr="00AD6B2E" w:rsidRDefault="008405E7" w:rsidP="00072716">
      <w:pPr>
        <w:spacing w:after="0" w:line="360" w:lineRule="auto"/>
        <w:jc w:val="both"/>
        <w:rPr>
          <w:rFonts w:ascii="Times New Roman" w:hAnsi="Times New Roman" w:cs="Times New Roman"/>
          <w:sz w:val="12"/>
          <w:szCs w:val="12"/>
        </w:rPr>
      </w:pP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5"/>
        <w:gridCol w:w="1260"/>
        <w:gridCol w:w="2908"/>
        <w:gridCol w:w="2880"/>
        <w:gridCol w:w="1440"/>
      </w:tblGrid>
      <w:tr w:rsidR="008405E7" w:rsidRPr="00AD6B2E" w:rsidTr="002117E9">
        <w:trPr>
          <w:trHeight w:val="935"/>
          <w:jc w:val="center"/>
        </w:trPr>
        <w:tc>
          <w:tcPr>
            <w:tcW w:w="845" w:type="dxa"/>
            <w:vMerge w:val="restart"/>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p>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b/>
                <w:bCs/>
                <w:color w:val="000000"/>
                <w:sz w:val="23"/>
                <w:szCs w:val="23"/>
                <w:lang w:eastAsia="en-IN"/>
              </w:rPr>
              <w:t xml:space="preserve">PLF </w:t>
            </w:r>
            <w:r w:rsidRPr="000F1E05">
              <w:rPr>
                <w:rFonts w:ascii="Times New Roman" w:eastAsia="Times New Roman" w:hAnsi="Times New Roman" w:cs="Times New Roman"/>
                <w:b/>
                <w:bCs/>
                <w:color w:val="000000"/>
                <w:sz w:val="23"/>
                <w:szCs w:val="23"/>
                <w:lang w:eastAsia="en-IN"/>
              </w:rPr>
              <w:br/>
              <w:t>(%)</w:t>
            </w:r>
          </w:p>
        </w:tc>
        <w:tc>
          <w:tcPr>
            <w:tcW w:w="1260" w:type="dxa"/>
            <w:vMerge w:val="restart"/>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p>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b/>
                <w:bCs/>
                <w:color w:val="000000"/>
                <w:sz w:val="23"/>
                <w:szCs w:val="23"/>
                <w:lang w:eastAsia="en-IN"/>
              </w:rPr>
              <w:t xml:space="preserve">Generation </w:t>
            </w:r>
            <w:r w:rsidRPr="000F1E05">
              <w:rPr>
                <w:rFonts w:ascii="Times New Roman" w:eastAsia="Times New Roman" w:hAnsi="Times New Roman" w:cs="Times New Roman"/>
                <w:b/>
                <w:bCs/>
                <w:color w:val="000000"/>
                <w:sz w:val="23"/>
                <w:szCs w:val="23"/>
                <w:lang w:eastAsia="en-IN"/>
              </w:rPr>
              <w:br/>
              <w:t>(MW)</w:t>
            </w:r>
          </w:p>
        </w:tc>
        <w:tc>
          <w:tcPr>
            <w:tcW w:w="2908" w:type="dxa"/>
            <w:shd w:val="clear" w:color="000000" w:fill="FFFFFF"/>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 xml:space="preserve">Using </w:t>
            </w:r>
            <w:proofErr w:type="spellStart"/>
            <w:r w:rsidRPr="000F1E05">
              <w:rPr>
                <w:rFonts w:ascii="Times New Roman" w:eastAsia="Times New Roman" w:hAnsi="Times New Roman" w:cs="Times New Roman"/>
                <w:color w:val="000000"/>
                <w:sz w:val="23"/>
                <w:szCs w:val="23"/>
                <w:lang w:eastAsia="en-IN"/>
              </w:rPr>
              <w:t>Trendline</w:t>
            </w:r>
            <w:proofErr w:type="spellEnd"/>
            <w:r w:rsidRPr="000F1E05">
              <w:rPr>
                <w:rFonts w:ascii="Times New Roman" w:eastAsia="Times New Roman" w:hAnsi="Times New Roman" w:cs="Times New Roman"/>
                <w:color w:val="000000"/>
                <w:sz w:val="23"/>
                <w:szCs w:val="23"/>
                <w:lang w:eastAsia="en-IN"/>
              </w:rPr>
              <w:t xml:space="preserve"> Equation of Load Vs Gas Flow Graph</w:t>
            </w:r>
          </w:p>
        </w:tc>
        <w:tc>
          <w:tcPr>
            <w:tcW w:w="2880" w:type="dxa"/>
            <w:shd w:val="clear" w:color="000000" w:fill="FFFFFF"/>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 xml:space="preserve">Using </w:t>
            </w:r>
            <w:proofErr w:type="spellStart"/>
            <w:r w:rsidRPr="000F1E05">
              <w:rPr>
                <w:rFonts w:ascii="Times New Roman" w:eastAsia="Times New Roman" w:hAnsi="Times New Roman" w:cs="Times New Roman"/>
                <w:color w:val="000000"/>
                <w:sz w:val="23"/>
                <w:szCs w:val="23"/>
                <w:lang w:eastAsia="en-IN"/>
              </w:rPr>
              <w:t>Trendline</w:t>
            </w:r>
            <w:proofErr w:type="spellEnd"/>
            <w:r w:rsidRPr="000F1E05">
              <w:rPr>
                <w:rFonts w:ascii="Times New Roman" w:eastAsia="Times New Roman" w:hAnsi="Times New Roman" w:cs="Times New Roman"/>
                <w:color w:val="000000"/>
                <w:sz w:val="23"/>
                <w:szCs w:val="23"/>
                <w:lang w:eastAsia="en-IN"/>
              </w:rPr>
              <w:t xml:space="preserve"> Equation of Gas Flow Vs </w:t>
            </w:r>
            <w:proofErr w:type="spellStart"/>
            <w:r w:rsidRPr="000F1E05">
              <w:rPr>
                <w:rFonts w:ascii="Times New Roman" w:eastAsia="Times New Roman" w:hAnsi="Times New Roman" w:cs="Times New Roman"/>
                <w:color w:val="000000"/>
                <w:sz w:val="23"/>
                <w:szCs w:val="23"/>
                <w:lang w:eastAsia="en-IN"/>
              </w:rPr>
              <w:t>AUXe</w:t>
            </w:r>
            <w:proofErr w:type="spellEnd"/>
            <w:r w:rsidRPr="000F1E05">
              <w:rPr>
                <w:rFonts w:ascii="Times New Roman" w:eastAsia="Times New Roman" w:hAnsi="Times New Roman" w:cs="Times New Roman"/>
                <w:color w:val="000000"/>
                <w:sz w:val="23"/>
                <w:szCs w:val="23"/>
                <w:lang w:eastAsia="en-IN"/>
              </w:rPr>
              <w:t xml:space="preserve"> Graph</w:t>
            </w:r>
          </w:p>
        </w:tc>
        <w:tc>
          <w:tcPr>
            <w:tcW w:w="1440" w:type="dxa"/>
            <w:shd w:val="clear" w:color="000000" w:fill="FFFFFF"/>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u w:val="single"/>
                <w:lang w:eastAsia="en-IN"/>
              </w:rPr>
              <w:t>(</w:t>
            </w:r>
            <w:proofErr w:type="spellStart"/>
            <w:r w:rsidRPr="000F1E05">
              <w:rPr>
                <w:rFonts w:ascii="Times New Roman" w:eastAsia="Times New Roman" w:hAnsi="Times New Roman" w:cs="Times New Roman"/>
                <w:color w:val="000000"/>
                <w:sz w:val="23"/>
                <w:szCs w:val="23"/>
                <w:u w:val="single"/>
                <w:lang w:eastAsia="en-IN"/>
              </w:rPr>
              <w:t>AUXe</w:t>
            </w:r>
            <w:proofErr w:type="spellEnd"/>
            <w:r w:rsidRPr="000F1E05">
              <w:rPr>
                <w:rFonts w:ascii="Times New Roman" w:eastAsia="Times New Roman" w:hAnsi="Times New Roman" w:cs="Times New Roman"/>
                <w:color w:val="000000"/>
                <w:sz w:val="23"/>
                <w:szCs w:val="23"/>
                <w:u w:val="single"/>
                <w:lang w:eastAsia="en-IN"/>
              </w:rPr>
              <w:t>) x 100</w:t>
            </w:r>
            <w:r w:rsidRPr="000F1E05">
              <w:rPr>
                <w:rFonts w:ascii="Times New Roman" w:eastAsia="Times New Roman" w:hAnsi="Times New Roman" w:cs="Times New Roman"/>
                <w:color w:val="000000"/>
                <w:sz w:val="23"/>
                <w:szCs w:val="23"/>
                <w:lang w:eastAsia="en-IN"/>
              </w:rPr>
              <w:br/>
              <w:t xml:space="preserve"> (1000 x MW)</w:t>
            </w:r>
          </w:p>
        </w:tc>
      </w:tr>
      <w:tr w:rsidR="008405E7" w:rsidRPr="00AD6B2E" w:rsidTr="002117E9">
        <w:trPr>
          <w:trHeight w:val="638"/>
          <w:jc w:val="center"/>
        </w:trPr>
        <w:tc>
          <w:tcPr>
            <w:tcW w:w="845" w:type="dxa"/>
            <w:vMerge/>
            <w:shd w:val="clear" w:color="000000" w:fill="FFFFFF"/>
            <w:vAlign w:val="center"/>
            <w:hideMark/>
          </w:tcPr>
          <w:p w:rsidR="008405E7" w:rsidRPr="000F1E05" w:rsidRDefault="008405E7" w:rsidP="000F1E05">
            <w:pPr>
              <w:spacing w:after="0" w:line="288" w:lineRule="auto"/>
              <w:jc w:val="center"/>
              <w:rPr>
                <w:rFonts w:ascii="Times New Roman" w:eastAsia="Times New Roman" w:hAnsi="Times New Roman" w:cs="Times New Roman"/>
                <w:b/>
                <w:bCs/>
                <w:color w:val="000000"/>
                <w:sz w:val="23"/>
                <w:szCs w:val="23"/>
                <w:lang w:eastAsia="en-IN"/>
              </w:rPr>
            </w:pPr>
          </w:p>
        </w:tc>
        <w:tc>
          <w:tcPr>
            <w:tcW w:w="1260" w:type="dxa"/>
            <w:vMerge/>
            <w:shd w:val="clear" w:color="000000" w:fill="FFFFFF"/>
            <w:vAlign w:val="center"/>
            <w:hideMark/>
          </w:tcPr>
          <w:p w:rsidR="008405E7" w:rsidRPr="000F1E05" w:rsidRDefault="008405E7" w:rsidP="000F1E05">
            <w:pPr>
              <w:spacing w:after="0" w:line="288" w:lineRule="auto"/>
              <w:jc w:val="center"/>
              <w:rPr>
                <w:rFonts w:ascii="Times New Roman" w:eastAsia="Times New Roman" w:hAnsi="Times New Roman" w:cs="Times New Roman"/>
                <w:b/>
                <w:bCs/>
                <w:color w:val="000000"/>
                <w:sz w:val="23"/>
                <w:szCs w:val="23"/>
                <w:lang w:eastAsia="en-IN"/>
              </w:rPr>
            </w:pPr>
          </w:p>
        </w:tc>
        <w:tc>
          <w:tcPr>
            <w:tcW w:w="2908" w:type="dxa"/>
            <w:shd w:val="clear" w:color="000000" w:fill="FFFFFF"/>
            <w:vAlign w:val="center"/>
            <w:hideMark/>
          </w:tcPr>
          <w:p w:rsidR="008405E7" w:rsidRPr="000F1E05" w:rsidRDefault="008405E7" w:rsidP="000F1E05">
            <w:pPr>
              <w:spacing w:after="0" w:line="288" w:lineRule="auto"/>
              <w:jc w:val="center"/>
              <w:rPr>
                <w:rFonts w:ascii="Times New Roman" w:eastAsia="Times New Roman" w:hAnsi="Times New Roman" w:cs="Times New Roman"/>
                <w:b/>
                <w:bCs/>
                <w:color w:val="000000"/>
                <w:sz w:val="23"/>
                <w:szCs w:val="23"/>
                <w:lang w:eastAsia="en-IN"/>
              </w:rPr>
            </w:pPr>
            <w:r w:rsidRPr="000F1E05">
              <w:rPr>
                <w:rFonts w:ascii="Times New Roman" w:eastAsia="Times New Roman" w:hAnsi="Times New Roman" w:cs="Times New Roman"/>
                <w:b/>
                <w:bCs/>
                <w:color w:val="000000"/>
                <w:sz w:val="23"/>
                <w:szCs w:val="23"/>
                <w:lang w:eastAsia="en-IN"/>
              </w:rPr>
              <w:t>Flue Gas Flow</w:t>
            </w:r>
            <w:r w:rsidRPr="000F1E05">
              <w:rPr>
                <w:rFonts w:ascii="Times New Roman" w:eastAsia="Times New Roman" w:hAnsi="Times New Roman" w:cs="Times New Roman"/>
                <w:b/>
                <w:bCs/>
                <w:color w:val="000000"/>
                <w:sz w:val="23"/>
                <w:szCs w:val="23"/>
                <w:lang w:eastAsia="en-IN"/>
              </w:rPr>
              <w:br/>
              <w:t>(kNm3/h)</w:t>
            </w:r>
          </w:p>
        </w:tc>
        <w:tc>
          <w:tcPr>
            <w:tcW w:w="2880" w:type="dxa"/>
            <w:shd w:val="clear" w:color="000000" w:fill="FFFFFF"/>
            <w:vAlign w:val="center"/>
            <w:hideMark/>
          </w:tcPr>
          <w:p w:rsidR="008405E7" w:rsidRPr="000F1E05" w:rsidRDefault="008405E7" w:rsidP="000F1E05">
            <w:pPr>
              <w:spacing w:after="0" w:line="288" w:lineRule="auto"/>
              <w:jc w:val="center"/>
              <w:rPr>
                <w:rFonts w:ascii="Times New Roman" w:eastAsia="Times New Roman" w:hAnsi="Times New Roman" w:cs="Times New Roman"/>
                <w:b/>
                <w:bCs/>
                <w:color w:val="000000"/>
                <w:sz w:val="23"/>
                <w:szCs w:val="23"/>
                <w:lang w:eastAsia="en-IN"/>
              </w:rPr>
            </w:pPr>
            <w:proofErr w:type="spellStart"/>
            <w:r w:rsidRPr="000F1E05">
              <w:rPr>
                <w:rFonts w:ascii="Times New Roman" w:eastAsia="Times New Roman" w:hAnsi="Times New Roman" w:cs="Times New Roman"/>
                <w:b/>
                <w:bCs/>
                <w:color w:val="000000"/>
                <w:sz w:val="23"/>
                <w:szCs w:val="23"/>
                <w:lang w:eastAsia="en-IN"/>
              </w:rPr>
              <w:t>AUXe</w:t>
            </w:r>
            <w:proofErr w:type="spellEnd"/>
            <w:r w:rsidRPr="000F1E05">
              <w:rPr>
                <w:rFonts w:ascii="Times New Roman" w:eastAsia="Times New Roman" w:hAnsi="Times New Roman" w:cs="Times New Roman"/>
                <w:b/>
                <w:bCs/>
                <w:color w:val="000000"/>
                <w:sz w:val="23"/>
                <w:szCs w:val="23"/>
                <w:lang w:eastAsia="en-IN"/>
              </w:rPr>
              <w:br/>
              <w:t>(kwh/h)</w:t>
            </w:r>
          </w:p>
        </w:tc>
        <w:tc>
          <w:tcPr>
            <w:tcW w:w="1440" w:type="dxa"/>
            <w:shd w:val="clear" w:color="000000" w:fill="FFFFFF"/>
            <w:vAlign w:val="center"/>
            <w:hideMark/>
          </w:tcPr>
          <w:p w:rsidR="008405E7" w:rsidRPr="000F1E05" w:rsidRDefault="008405E7" w:rsidP="000F1E05">
            <w:pPr>
              <w:spacing w:after="0" w:line="288" w:lineRule="auto"/>
              <w:jc w:val="center"/>
              <w:rPr>
                <w:rFonts w:ascii="Times New Roman" w:eastAsia="Times New Roman" w:hAnsi="Times New Roman" w:cs="Times New Roman"/>
                <w:b/>
                <w:bCs/>
                <w:color w:val="000000"/>
                <w:sz w:val="23"/>
                <w:szCs w:val="23"/>
                <w:lang w:eastAsia="en-IN"/>
              </w:rPr>
            </w:pPr>
            <w:proofErr w:type="spellStart"/>
            <w:proofErr w:type="gramStart"/>
            <w:r w:rsidRPr="000F1E05">
              <w:rPr>
                <w:rFonts w:ascii="Times New Roman" w:eastAsia="Times New Roman" w:hAnsi="Times New Roman" w:cs="Times New Roman"/>
                <w:b/>
                <w:bCs/>
                <w:color w:val="000000"/>
                <w:sz w:val="23"/>
                <w:szCs w:val="23"/>
                <w:lang w:eastAsia="en-IN"/>
              </w:rPr>
              <w:t>AUXe</w:t>
            </w:r>
            <w:proofErr w:type="spellEnd"/>
            <w:proofErr w:type="gramEnd"/>
            <w:r w:rsidRPr="000F1E05">
              <w:rPr>
                <w:rFonts w:ascii="Times New Roman" w:eastAsia="Times New Roman" w:hAnsi="Times New Roman" w:cs="Times New Roman"/>
                <w:b/>
                <w:bCs/>
                <w:color w:val="000000"/>
                <w:sz w:val="23"/>
                <w:szCs w:val="23"/>
                <w:lang w:eastAsia="en-IN"/>
              </w:rPr>
              <w:br/>
              <w:t>(%)</w:t>
            </w:r>
          </w:p>
        </w:tc>
      </w:tr>
      <w:tr w:rsidR="008405E7" w:rsidRPr="00AD6B2E" w:rsidTr="002117E9">
        <w:trPr>
          <w:trHeight w:hRule="exact" w:val="576"/>
          <w:jc w:val="center"/>
        </w:trPr>
        <w:tc>
          <w:tcPr>
            <w:tcW w:w="845"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100%</w:t>
            </w:r>
          </w:p>
        </w:tc>
        <w:tc>
          <w:tcPr>
            <w:tcW w:w="1260"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1200.00</w:t>
            </w:r>
          </w:p>
        </w:tc>
        <w:tc>
          <w:tcPr>
            <w:tcW w:w="2908"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1995</w:t>
            </w:r>
          </w:p>
        </w:tc>
        <w:tc>
          <w:tcPr>
            <w:tcW w:w="2880"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16226</w:t>
            </w:r>
          </w:p>
        </w:tc>
        <w:tc>
          <w:tcPr>
            <w:tcW w:w="1440"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1.35</w:t>
            </w:r>
          </w:p>
        </w:tc>
      </w:tr>
      <w:tr w:rsidR="008405E7" w:rsidRPr="00AD6B2E" w:rsidTr="002117E9">
        <w:trPr>
          <w:trHeight w:hRule="exact" w:val="576"/>
          <w:jc w:val="center"/>
        </w:trPr>
        <w:tc>
          <w:tcPr>
            <w:tcW w:w="845"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80%</w:t>
            </w:r>
          </w:p>
        </w:tc>
        <w:tc>
          <w:tcPr>
            <w:tcW w:w="1260"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960.00</w:t>
            </w:r>
          </w:p>
        </w:tc>
        <w:tc>
          <w:tcPr>
            <w:tcW w:w="2908"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1668</w:t>
            </w:r>
          </w:p>
        </w:tc>
        <w:tc>
          <w:tcPr>
            <w:tcW w:w="2880"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15642</w:t>
            </w:r>
          </w:p>
        </w:tc>
        <w:tc>
          <w:tcPr>
            <w:tcW w:w="1440"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1.63</w:t>
            </w:r>
          </w:p>
        </w:tc>
      </w:tr>
      <w:tr w:rsidR="008405E7" w:rsidRPr="00AD6B2E" w:rsidTr="002117E9">
        <w:trPr>
          <w:trHeight w:hRule="exact" w:val="576"/>
          <w:jc w:val="center"/>
        </w:trPr>
        <w:tc>
          <w:tcPr>
            <w:tcW w:w="845"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75%</w:t>
            </w:r>
          </w:p>
        </w:tc>
        <w:tc>
          <w:tcPr>
            <w:tcW w:w="1260"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900.00</w:t>
            </w:r>
          </w:p>
        </w:tc>
        <w:tc>
          <w:tcPr>
            <w:tcW w:w="2908"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1580</w:t>
            </w:r>
          </w:p>
        </w:tc>
        <w:tc>
          <w:tcPr>
            <w:tcW w:w="2880"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15427</w:t>
            </w:r>
          </w:p>
        </w:tc>
        <w:tc>
          <w:tcPr>
            <w:tcW w:w="1440"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1.71</w:t>
            </w:r>
          </w:p>
        </w:tc>
      </w:tr>
      <w:tr w:rsidR="008405E7" w:rsidRPr="00AD6B2E" w:rsidTr="002117E9">
        <w:trPr>
          <w:trHeight w:hRule="exact" w:val="576"/>
          <w:jc w:val="center"/>
        </w:trPr>
        <w:tc>
          <w:tcPr>
            <w:tcW w:w="845"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72%</w:t>
            </w:r>
          </w:p>
        </w:tc>
        <w:tc>
          <w:tcPr>
            <w:tcW w:w="1260"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864.00</w:t>
            </w:r>
          </w:p>
        </w:tc>
        <w:tc>
          <w:tcPr>
            <w:tcW w:w="2908"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1526</w:t>
            </w:r>
          </w:p>
        </w:tc>
        <w:tc>
          <w:tcPr>
            <w:tcW w:w="2880"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15282</w:t>
            </w:r>
          </w:p>
        </w:tc>
        <w:tc>
          <w:tcPr>
            <w:tcW w:w="1440"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1.77</w:t>
            </w:r>
          </w:p>
        </w:tc>
      </w:tr>
      <w:tr w:rsidR="008405E7" w:rsidRPr="00AD6B2E" w:rsidTr="002117E9">
        <w:trPr>
          <w:trHeight w:hRule="exact" w:val="576"/>
          <w:jc w:val="center"/>
        </w:trPr>
        <w:tc>
          <w:tcPr>
            <w:tcW w:w="845"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65%</w:t>
            </w:r>
          </w:p>
        </w:tc>
        <w:tc>
          <w:tcPr>
            <w:tcW w:w="1260"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780.00</w:t>
            </w:r>
          </w:p>
        </w:tc>
        <w:tc>
          <w:tcPr>
            <w:tcW w:w="2908"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1397</w:t>
            </w:r>
          </w:p>
        </w:tc>
        <w:tc>
          <w:tcPr>
            <w:tcW w:w="2880"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14898</w:t>
            </w:r>
          </w:p>
        </w:tc>
        <w:tc>
          <w:tcPr>
            <w:tcW w:w="1440"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1.91</w:t>
            </w:r>
          </w:p>
        </w:tc>
      </w:tr>
      <w:tr w:rsidR="008405E7" w:rsidRPr="00AD6B2E" w:rsidTr="002117E9">
        <w:trPr>
          <w:trHeight w:hRule="exact" w:val="576"/>
          <w:jc w:val="center"/>
        </w:trPr>
        <w:tc>
          <w:tcPr>
            <w:tcW w:w="845"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60%</w:t>
            </w:r>
          </w:p>
        </w:tc>
        <w:tc>
          <w:tcPr>
            <w:tcW w:w="1260"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720.00</w:t>
            </w:r>
          </w:p>
        </w:tc>
        <w:tc>
          <w:tcPr>
            <w:tcW w:w="2908"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1302</w:t>
            </w:r>
          </w:p>
        </w:tc>
        <w:tc>
          <w:tcPr>
            <w:tcW w:w="2880"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14580</w:t>
            </w:r>
          </w:p>
        </w:tc>
        <w:tc>
          <w:tcPr>
            <w:tcW w:w="1440" w:type="dxa"/>
            <w:shd w:val="clear" w:color="000000" w:fill="FFFFFF"/>
            <w:noWrap/>
            <w:vAlign w:val="center"/>
            <w:hideMark/>
          </w:tcPr>
          <w:p w:rsidR="008405E7" w:rsidRPr="000F1E05" w:rsidRDefault="008405E7" w:rsidP="000F1E05">
            <w:pPr>
              <w:spacing w:after="0" w:line="288" w:lineRule="auto"/>
              <w:jc w:val="center"/>
              <w:rPr>
                <w:rFonts w:ascii="Times New Roman" w:eastAsia="Times New Roman" w:hAnsi="Times New Roman" w:cs="Times New Roman"/>
                <w:color w:val="000000"/>
                <w:sz w:val="23"/>
                <w:szCs w:val="23"/>
                <w:lang w:eastAsia="en-IN"/>
              </w:rPr>
            </w:pPr>
            <w:r w:rsidRPr="000F1E05">
              <w:rPr>
                <w:rFonts w:ascii="Times New Roman" w:eastAsia="Times New Roman" w:hAnsi="Times New Roman" w:cs="Times New Roman"/>
                <w:color w:val="000000"/>
                <w:sz w:val="23"/>
                <w:szCs w:val="23"/>
                <w:lang w:eastAsia="en-IN"/>
              </w:rPr>
              <w:t>2.03</w:t>
            </w:r>
          </w:p>
        </w:tc>
      </w:tr>
    </w:tbl>
    <w:p w:rsidR="008405E7" w:rsidRPr="00AD6B2E" w:rsidRDefault="008405E7" w:rsidP="00072716">
      <w:pPr>
        <w:spacing w:after="0" w:line="360" w:lineRule="auto"/>
        <w:jc w:val="both"/>
        <w:rPr>
          <w:rFonts w:ascii="Times New Roman" w:hAnsi="Times New Roman" w:cs="Times New Roman"/>
          <w:sz w:val="24"/>
          <w:szCs w:val="24"/>
        </w:rPr>
      </w:pPr>
    </w:p>
    <w:p w:rsidR="004C1393" w:rsidRPr="00AD6B2E" w:rsidRDefault="002613C1" w:rsidP="002117E9">
      <w:pPr>
        <w:pStyle w:val="Default"/>
        <w:jc w:val="right"/>
        <w:rPr>
          <w:rFonts w:ascii="Times New Roman" w:hAnsi="Times New Roman" w:cs="Times New Roman"/>
        </w:rPr>
      </w:pPr>
      <w:r w:rsidRPr="00AD6B2E">
        <w:rPr>
          <w:rFonts w:ascii="Times New Roman" w:hAnsi="Times New Roman" w:cs="Times New Roman"/>
          <w:noProof/>
          <w:color w:val="auto"/>
        </w:rPr>
        <w:lastRenderedPageBreak/>
        <mc:AlternateContent>
          <mc:Choice Requires="wps">
            <w:drawing>
              <wp:anchor distT="0" distB="0" distL="114300" distR="114300" simplePos="0" relativeHeight="251659264" behindDoc="0" locked="0" layoutInCell="1" allowOverlap="1" wp14:anchorId="38F90579" wp14:editId="4453B9B0">
                <wp:simplePos x="0" y="0"/>
                <wp:positionH relativeFrom="column">
                  <wp:posOffset>4438650</wp:posOffset>
                </wp:positionH>
                <wp:positionV relativeFrom="paragraph">
                  <wp:posOffset>2106296</wp:posOffset>
                </wp:positionV>
                <wp:extent cx="377190" cy="171450"/>
                <wp:effectExtent l="0" t="0" r="381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 cy="171450"/>
                        </a:xfrm>
                        <a:prstGeom prst="rect">
                          <a:avLst/>
                        </a:prstGeom>
                        <a:solidFill>
                          <a:srgbClr val="FFFFFF"/>
                        </a:solidFill>
                        <a:ln w="9525">
                          <a:noFill/>
                          <a:miter lim="800000"/>
                          <a:headEnd/>
                          <a:tailEnd/>
                        </a:ln>
                      </wps:spPr>
                      <wps:txbx>
                        <w:txbxContent>
                          <w:p w:rsidR="002613C1" w:rsidRPr="00E82E4C" w:rsidRDefault="002613C1">
                            <w:pPr>
                              <w:rPr>
                                <w:rFonts w:ascii="Times New Roman" w:hAnsi="Times New Roman" w:cs="Times New Roman"/>
                                <w:b/>
                                <w:sz w:val="17"/>
                                <w:szCs w:val="17"/>
                              </w:rPr>
                            </w:pPr>
                            <w:r>
                              <w:rPr>
                                <w:rFonts w:ascii="Times New Roman" w:hAnsi="Times New Roman" w:cs="Times New Roman"/>
                                <w:b/>
                                <w:sz w:val="17"/>
                                <w:szCs w:val="17"/>
                              </w:rPr>
                              <w:t xml:space="preserve"> </w:t>
                            </w:r>
                            <w:r w:rsidRPr="00E82E4C">
                              <w:rPr>
                                <w:rFonts w:ascii="Times New Roman" w:hAnsi="Times New Roman" w:cs="Times New Roman"/>
                                <w:b/>
                                <w:sz w:val="17"/>
                                <w:szCs w:val="17"/>
                              </w:rPr>
                              <w:t>AUXe</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49.5pt;margin-top:165.85pt;width:29.7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" stroked="f">
                <v:textbox inset="0,0,0,0">
                  <w:txbxContent>
                    <w:p w:rsidR="002613C1" w:rsidRPr="00E82E4C" w:rsidRDefault="002613C1">
                      <w:pPr>
                        <w:rPr>
                          <w:rFonts w:ascii="Times New Roman" w:hAnsi="Times New Roman" w:cs="Times New Roman"/>
                          <w:b/>
                          <w:sz w:val="17"/>
                          <w:szCs w:val="17"/>
                        </w:rPr>
                      </w:pPr>
                      <w:r>
                        <w:rPr>
                          <w:rFonts w:ascii="Times New Roman" w:hAnsi="Times New Roman" w:cs="Times New Roman"/>
                          <w:b/>
                          <w:sz w:val="17"/>
                          <w:szCs w:val="17"/>
                        </w:rPr>
                        <w:t xml:space="preserve"> </w:t>
                      </w:r>
                      <w:r w:rsidRPr="00E82E4C">
                        <w:rPr>
                          <w:rFonts w:ascii="Times New Roman" w:hAnsi="Times New Roman" w:cs="Times New Roman"/>
                          <w:b/>
                          <w:sz w:val="17"/>
                          <w:szCs w:val="17"/>
                        </w:rPr>
                        <w:t>AUXe</w:t>
                      </w:r>
                    </w:p>
                  </w:txbxContent>
                </v:textbox>
              </v:shape>
            </w:pict>
          </mc:Fallback>
        </mc:AlternateContent>
      </w:r>
      <w:r w:rsidR="008405E7" w:rsidRPr="00AD6B2E">
        <w:rPr>
          <w:rFonts w:ascii="Times New Roman" w:hAnsi="Times New Roman" w:cs="Times New Roman"/>
          <w:noProof/>
          <w:highlight w:val="black"/>
        </w:rPr>
        <w:drawing>
          <wp:inline distT="0" distB="0" distL="0" distR="0" wp14:anchorId="5B0780C2" wp14:editId="49E37AED">
            <wp:extent cx="5867400" cy="2352675"/>
            <wp:effectExtent l="0" t="0" r="19050" b="9525"/>
            <wp:docPr id="1" name="Chart 1">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DE54043-AF66-4FD8-AEA5-64A6D203A48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91B3A" w:rsidRPr="00AD6B2E" w:rsidRDefault="00891B3A" w:rsidP="00072716">
      <w:pPr>
        <w:pStyle w:val="Default"/>
        <w:spacing w:line="360" w:lineRule="auto"/>
        <w:jc w:val="both"/>
        <w:rPr>
          <w:rFonts w:ascii="Times New Roman" w:hAnsi="Times New Roman" w:cs="Times New Roman"/>
          <w:color w:val="auto"/>
          <w:sz w:val="12"/>
          <w:szCs w:val="12"/>
        </w:rPr>
      </w:pPr>
    </w:p>
    <w:p w:rsidR="002117E9" w:rsidRPr="002117E9" w:rsidRDefault="002117E9" w:rsidP="00072716">
      <w:pPr>
        <w:pStyle w:val="Default"/>
        <w:spacing w:line="360" w:lineRule="auto"/>
        <w:jc w:val="both"/>
        <w:rPr>
          <w:rFonts w:ascii="Times New Roman" w:hAnsi="Times New Roman" w:cs="Times New Roman"/>
          <w:color w:val="auto"/>
          <w:sz w:val="6"/>
          <w:szCs w:val="6"/>
        </w:rPr>
      </w:pPr>
    </w:p>
    <w:p w:rsidR="00E82E4C" w:rsidRPr="00AD6B2E" w:rsidRDefault="00E82E4C" w:rsidP="00072716">
      <w:pPr>
        <w:pStyle w:val="Default"/>
        <w:spacing w:line="360" w:lineRule="auto"/>
        <w:jc w:val="both"/>
        <w:rPr>
          <w:rFonts w:ascii="Times New Roman" w:hAnsi="Times New Roman" w:cs="Times New Roman"/>
          <w:b/>
        </w:rPr>
      </w:pPr>
      <w:r w:rsidRPr="00AD6B2E">
        <w:rPr>
          <w:rFonts w:ascii="Times New Roman" w:hAnsi="Times New Roman" w:cs="Times New Roman"/>
          <w:color w:val="auto"/>
        </w:rPr>
        <w:t xml:space="preserve">As clearly evident from above, due to installation/ operation of </w:t>
      </w:r>
      <w:r w:rsidRPr="00AD6B2E">
        <w:rPr>
          <w:rFonts w:ascii="Times New Roman" w:hAnsi="Times New Roman" w:cs="Times New Roman"/>
        </w:rPr>
        <w:t xml:space="preserve">Wet Limestone based FGD system, the </w:t>
      </w:r>
      <w:r w:rsidRPr="00AD6B2E">
        <w:rPr>
          <w:rFonts w:ascii="Times New Roman" w:hAnsi="Times New Roman" w:cs="Times New Roman"/>
          <w:color w:val="auto"/>
        </w:rPr>
        <w:t>Auxiliary Energy Consumption (</w:t>
      </w:r>
      <w:proofErr w:type="spellStart"/>
      <w:r w:rsidRPr="00AD6B2E">
        <w:rPr>
          <w:rFonts w:ascii="Times New Roman" w:hAnsi="Times New Roman" w:cs="Times New Roman"/>
          <w:color w:val="auto"/>
        </w:rPr>
        <w:t>AUXe</w:t>
      </w:r>
      <w:proofErr w:type="spellEnd"/>
      <w:r w:rsidRPr="00AD6B2E">
        <w:rPr>
          <w:rFonts w:ascii="Times New Roman" w:hAnsi="Times New Roman" w:cs="Times New Roman"/>
          <w:color w:val="auto"/>
        </w:rPr>
        <w:t xml:space="preserve">) of a thermal generation project </w:t>
      </w:r>
      <w:r w:rsidRPr="00AD6B2E">
        <w:rPr>
          <w:rFonts w:ascii="Times New Roman" w:hAnsi="Times New Roman" w:cs="Times New Roman"/>
          <w:b/>
          <w:color w:val="auto"/>
        </w:rPr>
        <w:t xml:space="preserve">shall vary </w:t>
      </w:r>
      <w:proofErr w:type="gramStart"/>
      <w:r w:rsidRPr="00AD6B2E">
        <w:rPr>
          <w:rFonts w:ascii="Times New Roman" w:hAnsi="Times New Roman" w:cs="Times New Roman"/>
          <w:b/>
          <w:color w:val="auto"/>
        </w:rPr>
        <w:t>in</w:t>
      </w:r>
      <w:proofErr w:type="gramEnd"/>
      <w:r w:rsidRPr="00AD6B2E">
        <w:rPr>
          <w:rFonts w:ascii="Times New Roman" w:hAnsi="Times New Roman" w:cs="Times New Roman"/>
          <w:b/>
          <w:color w:val="auto"/>
        </w:rPr>
        <w:t xml:space="preserve"> the range of 1.35% to 2% corresponding to the respective PLF range of 100% to 60%, which is way higher than the proposed </w:t>
      </w:r>
      <w:proofErr w:type="spellStart"/>
      <w:r w:rsidRPr="00AD6B2E">
        <w:rPr>
          <w:rFonts w:ascii="Times New Roman" w:hAnsi="Times New Roman" w:cs="Times New Roman"/>
          <w:b/>
          <w:color w:val="auto"/>
        </w:rPr>
        <w:t>AUXe</w:t>
      </w:r>
      <w:proofErr w:type="spellEnd"/>
      <w:r w:rsidRPr="00AD6B2E">
        <w:rPr>
          <w:rFonts w:ascii="Times New Roman" w:hAnsi="Times New Roman" w:cs="Times New Roman"/>
          <w:b/>
          <w:color w:val="auto"/>
        </w:rPr>
        <w:t xml:space="preserve"> of 1%. As such</w:t>
      </w:r>
      <w:r w:rsidR="004E5A56" w:rsidRPr="00AD6B2E">
        <w:rPr>
          <w:rFonts w:ascii="Times New Roman" w:hAnsi="Times New Roman" w:cs="Times New Roman"/>
          <w:b/>
          <w:color w:val="auto"/>
        </w:rPr>
        <w:t>,</w:t>
      </w:r>
      <w:r w:rsidRPr="00AD6B2E">
        <w:rPr>
          <w:rFonts w:ascii="Times New Roman" w:hAnsi="Times New Roman" w:cs="Times New Roman"/>
          <w:b/>
          <w:color w:val="auto"/>
        </w:rPr>
        <w:t xml:space="preserve"> limiting </w:t>
      </w:r>
      <w:proofErr w:type="spellStart"/>
      <w:r w:rsidRPr="00AD6B2E">
        <w:rPr>
          <w:rFonts w:ascii="Times New Roman" w:hAnsi="Times New Roman" w:cs="Times New Roman"/>
          <w:b/>
          <w:color w:val="auto"/>
        </w:rPr>
        <w:t>AUXe</w:t>
      </w:r>
      <w:proofErr w:type="spellEnd"/>
      <w:r w:rsidRPr="00AD6B2E">
        <w:rPr>
          <w:rFonts w:ascii="Times New Roman" w:hAnsi="Times New Roman" w:cs="Times New Roman"/>
          <w:b/>
          <w:color w:val="auto"/>
        </w:rPr>
        <w:t xml:space="preserve"> to mere 1% would lead to substantial under recovery of Supplementary </w:t>
      </w:r>
      <w:r w:rsidR="00951B4D" w:rsidRPr="00AD6B2E">
        <w:rPr>
          <w:rFonts w:ascii="Times New Roman" w:hAnsi="Times New Roman" w:cs="Times New Roman"/>
          <w:b/>
          <w:color w:val="auto"/>
        </w:rPr>
        <w:t>Tariff by the</w:t>
      </w:r>
      <w:r w:rsidRPr="00AD6B2E">
        <w:rPr>
          <w:rFonts w:ascii="Times New Roman" w:hAnsi="Times New Roman" w:cs="Times New Roman"/>
          <w:b/>
          <w:color w:val="auto"/>
        </w:rPr>
        <w:t xml:space="preserve"> generating company. Accordingly, it is sincerely request</w:t>
      </w:r>
      <w:r w:rsidR="00C538D8" w:rsidRPr="00AD6B2E">
        <w:rPr>
          <w:rFonts w:ascii="Times New Roman" w:hAnsi="Times New Roman" w:cs="Times New Roman"/>
          <w:b/>
          <w:color w:val="auto"/>
        </w:rPr>
        <w:t>ed</w:t>
      </w:r>
      <w:r w:rsidRPr="00AD6B2E">
        <w:rPr>
          <w:rFonts w:ascii="Times New Roman" w:hAnsi="Times New Roman" w:cs="Times New Roman"/>
          <w:b/>
          <w:color w:val="auto"/>
        </w:rPr>
        <w:t xml:space="preserve"> to allow </w:t>
      </w:r>
      <w:proofErr w:type="spellStart"/>
      <w:r w:rsidRPr="00AD6B2E">
        <w:rPr>
          <w:rFonts w:ascii="Times New Roman" w:hAnsi="Times New Roman" w:cs="Times New Roman"/>
          <w:b/>
          <w:color w:val="auto"/>
        </w:rPr>
        <w:t>AUXe</w:t>
      </w:r>
      <w:proofErr w:type="spellEnd"/>
      <w:r w:rsidRPr="00AD6B2E">
        <w:rPr>
          <w:rFonts w:ascii="Times New Roman" w:hAnsi="Times New Roman" w:cs="Times New Roman"/>
          <w:b/>
          <w:color w:val="auto"/>
        </w:rPr>
        <w:t xml:space="preserve"> of at-least 2% for </w:t>
      </w:r>
      <w:r w:rsidR="00951B4D" w:rsidRPr="00AD6B2E">
        <w:rPr>
          <w:rFonts w:ascii="Times New Roman" w:hAnsi="Times New Roman" w:cs="Times New Roman"/>
          <w:b/>
        </w:rPr>
        <w:t>Wet Limestone based FGD.</w:t>
      </w:r>
    </w:p>
    <w:p w:rsidR="00951B4D" w:rsidRPr="002117E9" w:rsidRDefault="00951B4D" w:rsidP="00072716">
      <w:pPr>
        <w:pStyle w:val="Default"/>
        <w:spacing w:line="360" w:lineRule="auto"/>
        <w:jc w:val="both"/>
        <w:rPr>
          <w:rFonts w:ascii="Times New Roman" w:hAnsi="Times New Roman" w:cs="Times New Roman"/>
          <w:b/>
        </w:rPr>
      </w:pPr>
    </w:p>
    <w:p w:rsidR="00B82125" w:rsidRPr="00A3233A" w:rsidRDefault="00B82125" w:rsidP="00072716">
      <w:pPr>
        <w:pStyle w:val="ListParagraph"/>
        <w:numPr>
          <w:ilvl w:val="0"/>
          <w:numId w:val="11"/>
        </w:numPr>
        <w:spacing w:after="0" w:line="360" w:lineRule="auto"/>
        <w:ind w:left="360"/>
        <w:jc w:val="both"/>
        <w:rPr>
          <w:rFonts w:ascii="Times New Roman" w:hAnsi="Times New Roman" w:cs="Times New Roman"/>
          <w:sz w:val="24"/>
          <w:szCs w:val="24"/>
          <w:u w:val="single"/>
        </w:rPr>
      </w:pPr>
      <w:r w:rsidRPr="00A3233A">
        <w:rPr>
          <w:rFonts w:ascii="Times New Roman" w:hAnsi="Times New Roman" w:cs="Times New Roman"/>
          <w:sz w:val="24"/>
          <w:szCs w:val="24"/>
          <w:u w:val="single"/>
        </w:rPr>
        <w:t xml:space="preserve">Para 25.2 of the draft Regulations, 2020 with respect to  Regulation 49 of the </w:t>
      </w:r>
      <w:r w:rsidR="002117E9">
        <w:rPr>
          <w:rFonts w:ascii="Times New Roman" w:hAnsi="Times New Roman" w:cs="Times New Roman"/>
          <w:sz w:val="24"/>
          <w:szCs w:val="24"/>
          <w:u w:val="single"/>
        </w:rPr>
        <w:t xml:space="preserve">                         </w:t>
      </w:r>
      <w:r w:rsidRPr="00A3233A">
        <w:rPr>
          <w:rFonts w:ascii="Times New Roman" w:hAnsi="Times New Roman" w:cs="Times New Roman"/>
          <w:sz w:val="24"/>
          <w:szCs w:val="24"/>
          <w:u w:val="single"/>
        </w:rPr>
        <w:t>Princip</w:t>
      </w:r>
      <w:r w:rsidR="00894456">
        <w:rPr>
          <w:rFonts w:ascii="Times New Roman" w:hAnsi="Times New Roman" w:cs="Times New Roman"/>
          <w:sz w:val="24"/>
          <w:szCs w:val="24"/>
          <w:u w:val="single"/>
        </w:rPr>
        <w:t>al</w:t>
      </w:r>
      <w:r w:rsidRPr="00A3233A">
        <w:rPr>
          <w:rFonts w:ascii="Times New Roman" w:hAnsi="Times New Roman" w:cs="Times New Roman"/>
          <w:sz w:val="24"/>
          <w:szCs w:val="24"/>
          <w:u w:val="single"/>
        </w:rPr>
        <w:t xml:space="preserve"> Regulations</w:t>
      </w:r>
    </w:p>
    <w:p w:rsidR="00B82125" w:rsidRPr="00A3233A" w:rsidRDefault="00B82125" w:rsidP="00072716">
      <w:pPr>
        <w:pStyle w:val="ListParagraph"/>
        <w:spacing w:after="0" w:line="360" w:lineRule="auto"/>
        <w:ind w:left="360"/>
        <w:jc w:val="both"/>
        <w:rPr>
          <w:rFonts w:ascii="Times New Roman" w:hAnsi="Times New Roman" w:cs="Times New Roman"/>
          <w:sz w:val="12"/>
          <w:szCs w:val="12"/>
          <w:u w:val="single"/>
        </w:rPr>
      </w:pPr>
    </w:p>
    <w:p w:rsidR="00894456" w:rsidRDefault="00AD6B2E" w:rsidP="00072716">
      <w:pPr>
        <w:spacing w:after="0" w:line="360" w:lineRule="auto"/>
        <w:jc w:val="both"/>
        <w:rPr>
          <w:rFonts w:ascii="Times New Roman" w:hAnsi="Times New Roman" w:cs="Times New Roman"/>
          <w:sz w:val="24"/>
          <w:szCs w:val="24"/>
        </w:rPr>
      </w:pPr>
      <w:r w:rsidRPr="00A3233A">
        <w:rPr>
          <w:rFonts w:ascii="Times New Roman" w:hAnsi="Times New Roman" w:cs="Times New Roman"/>
          <w:b/>
          <w:sz w:val="24"/>
          <w:szCs w:val="24"/>
          <w:u w:val="single"/>
        </w:rPr>
        <w:t>Our Comments:</w:t>
      </w:r>
      <w:r w:rsidRPr="00A3233A">
        <w:rPr>
          <w:rFonts w:ascii="Times New Roman" w:hAnsi="Times New Roman" w:cs="Times New Roman"/>
          <w:sz w:val="24"/>
          <w:szCs w:val="24"/>
        </w:rPr>
        <w:t xml:space="preserve"> </w:t>
      </w:r>
      <w:r w:rsidR="00A3233A">
        <w:rPr>
          <w:rFonts w:ascii="Times New Roman" w:hAnsi="Times New Roman" w:cs="Times New Roman"/>
          <w:sz w:val="24"/>
          <w:szCs w:val="24"/>
        </w:rPr>
        <w:t xml:space="preserve">For Wet Limestone based FGD system, a formula has been specified for working out the specific limestone consumption, in which, one of the variables is “Sulphur content in percentage” (S). </w:t>
      </w:r>
      <w:r w:rsidR="00A3233A" w:rsidRPr="00A961D9">
        <w:rPr>
          <w:rFonts w:ascii="Times New Roman" w:hAnsi="Times New Roman" w:cs="Times New Roman"/>
          <w:b/>
          <w:sz w:val="24"/>
          <w:szCs w:val="24"/>
        </w:rPr>
        <w:t>It is understood that this Sulphur content (S) is for the “coal as received”</w:t>
      </w:r>
      <w:r w:rsidR="00894456" w:rsidRPr="00A961D9">
        <w:rPr>
          <w:rFonts w:ascii="Times New Roman" w:hAnsi="Times New Roman" w:cs="Times New Roman"/>
          <w:b/>
          <w:sz w:val="24"/>
          <w:szCs w:val="24"/>
        </w:rPr>
        <w:t>. This may be amply clarified in the regulations to avoid any confusions/ litigations in the future.</w:t>
      </w:r>
      <w:r w:rsidR="00894456">
        <w:rPr>
          <w:rFonts w:ascii="Times New Roman" w:hAnsi="Times New Roman" w:cs="Times New Roman"/>
          <w:sz w:val="24"/>
          <w:szCs w:val="24"/>
        </w:rPr>
        <w:t xml:space="preserve">  </w:t>
      </w:r>
    </w:p>
    <w:p w:rsidR="002117E9" w:rsidRPr="002117E9" w:rsidRDefault="002117E9" w:rsidP="00072716">
      <w:pPr>
        <w:spacing w:after="0" w:line="360" w:lineRule="auto"/>
        <w:jc w:val="both"/>
        <w:rPr>
          <w:rFonts w:ascii="Times New Roman" w:hAnsi="Times New Roman" w:cs="Times New Roman"/>
          <w:sz w:val="12"/>
          <w:szCs w:val="12"/>
        </w:rPr>
      </w:pPr>
    </w:p>
    <w:p w:rsidR="00B82125" w:rsidRPr="00894456" w:rsidRDefault="00894456" w:rsidP="000727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Further, in the </w:t>
      </w:r>
      <w:r w:rsidRPr="00894456">
        <w:rPr>
          <w:rFonts w:ascii="Times New Roman" w:hAnsi="Times New Roman" w:cs="Times New Roman"/>
          <w:sz w:val="24"/>
          <w:szCs w:val="24"/>
        </w:rPr>
        <w:t xml:space="preserve">definition of “GCV </w:t>
      </w:r>
      <w:proofErr w:type="spellStart"/>
      <w:r w:rsidRPr="00894456">
        <w:rPr>
          <w:rFonts w:ascii="Times New Roman" w:hAnsi="Times New Roman" w:cs="Times New Roman"/>
          <w:sz w:val="24"/>
          <w:szCs w:val="24"/>
        </w:rPr>
        <w:t>as</w:t>
      </w:r>
      <w:proofErr w:type="spellEnd"/>
      <w:r w:rsidRPr="00894456">
        <w:rPr>
          <w:rFonts w:ascii="Times New Roman" w:hAnsi="Times New Roman" w:cs="Times New Roman"/>
          <w:sz w:val="24"/>
          <w:szCs w:val="24"/>
        </w:rPr>
        <w:t xml:space="preserve"> </w:t>
      </w:r>
      <w:r>
        <w:rPr>
          <w:rFonts w:ascii="Times New Roman" w:hAnsi="Times New Roman" w:cs="Times New Roman"/>
          <w:sz w:val="24"/>
          <w:szCs w:val="24"/>
        </w:rPr>
        <w:t>R</w:t>
      </w:r>
      <w:r w:rsidRPr="00894456">
        <w:rPr>
          <w:rFonts w:ascii="Times New Roman" w:hAnsi="Times New Roman" w:cs="Times New Roman"/>
          <w:sz w:val="24"/>
          <w:szCs w:val="24"/>
        </w:rPr>
        <w:t>eceived”</w:t>
      </w:r>
      <w:r>
        <w:rPr>
          <w:rFonts w:ascii="Times New Roman" w:hAnsi="Times New Roman" w:cs="Times New Roman"/>
          <w:sz w:val="24"/>
          <w:szCs w:val="24"/>
        </w:rPr>
        <w:t xml:space="preserve"> under Clause 31 of Regulation 3 of the P</w:t>
      </w:r>
      <w:r w:rsidRPr="00894456">
        <w:rPr>
          <w:rFonts w:ascii="Times New Roman" w:hAnsi="Times New Roman" w:cs="Times New Roman"/>
          <w:sz w:val="24"/>
          <w:szCs w:val="24"/>
        </w:rPr>
        <w:t xml:space="preserve">rincipal </w:t>
      </w:r>
      <w:r>
        <w:rPr>
          <w:rFonts w:ascii="Times New Roman" w:hAnsi="Times New Roman" w:cs="Times New Roman"/>
          <w:sz w:val="24"/>
          <w:szCs w:val="24"/>
        </w:rPr>
        <w:t>Regulations</w:t>
      </w:r>
      <w:r w:rsidRPr="00894456">
        <w:rPr>
          <w:rFonts w:ascii="Times New Roman" w:hAnsi="Times New Roman" w:cs="Times New Roman"/>
          <w:sz w:val="24"/>
          <w:szCs w:val="24"/>
        </w:rPr>
        <w:t xml:space="preserve">, </w:t>
      </w:r>
      <w:r w:rsidRPr="00A961D9">
        <w:rPr>
          <w:rFonts w:ascii="Times New Roman" w:hAnsi="Times New Roman" w:cs="Times New Roman"/>
          <w:b/>
          <w:sz w:val="24"/>
          <w:szCs w:val="24"/>
        </w:rPr>
        <w:t>the options for place of collection of sample and testing requirements have been specified. Similar clarity may be given for measurement of Sulphur</w:t>
      </w:r>
      <w:r w:rsidR="004F51B0" w:rsidRPr="00A961D9">
        <w:rPr>
          <w:rFonts w:ascii="Times New Roman" w:hAnsi="Times New Roman" w:cs="Times New Roman"/>
          <w:b/>
          <w:sz w:val="24"/>
          <w:szCs w:val="24"/>
        </w:rPr>
        <w:t xml:space="preserve"> content in </w:t>
      </w:r>
      <w:r w:rsidRPr="00A961D9">
        <w:rPr>
          <w:rFonts w:ascii="Times New Roman" w:hAnsi="Times New Roman" w:cs="Times New Roman"/>
          <w:b/>
          <w:sz w:val="24"/>
          <w:szCs w:val="24"/>
        </w:rPr>
        <w:t>percentage</w:t>
      </w:r>
      <w:r w:rsidR="004F51B0" w:rsidRPr="00A961D9">
        <w:rPr>
          <w:rFonts w:ascii="Times New Roman" w:hAnsi="Times New Roman" w:cs="Times New Roman"/>
          <w:b/>
          <w:sz w:val="24"/>
          <w:szCs w:val="24"/>
        </w:rPr>
        <w:t xml:space="preserve"> (S).</w:t>
      </w:r>
      <w:r>
        <w:rPr>
          <w:rFonts w:ascii="Times New Roman" w:hAnsi="Times New Roman" w:cs="Times New Roman"/>
          <w:sz w:val="24"/>
          <w:szCs w:val="24"/>
        </w:rPr>
        <w:t xml:space="preserve"> </w:t>
      </w:r>
      <w:r w:rsidR="00A3233A">
        <w:rPr>
          <w:rFonts w:ascii="Times New Roman" w:hAnsi="Times New Roman" w:cs="Times New Roman"/>
          <w:sz w:val="24"/>
          <w:szCs w:val="24"/>
        </w:rPr>
        <w:t xml:space="preserve"> </w:t>
      </w:r>
      <w:r w:rsidR="00AD6B2E" w:rsidRPr="00A3233A">
        <w:rPr>
          <w:rFonts w:ascii="Times New Roman" w:hAnsi="Times New Roman" w:cs="Times New Roman"/>
          <w:sz w:val="24"/>
          <w:szCs w:val="24"/>
        </w:rPr>
        <w:t xml:space="preserve"> </w:t>
      </w:r>
    </w:p>
    <w:p w:rsidR="00951B4D" w:rsidRPr="00AD6B2E" w:rsidRDefault="00951B4D" w:rsidP="00072716">
      <w:pPr>
        <w:pStyle w:val="ListParagraph"/>
        <w:numPr>
          <w:ilvl w:val="0"/>
          <w:numId w:val="11"/>
        </w:numPr>
        <w:spacing w:after="0" w:line="360" w:lineRule="auto"/>
        <w:ind w:left="360"/>
        <w:jc w:val="both"/>
        <w:rPr>
          <w:rFonts w:ascii="Times New Roman" w:hAnsi="Times New Roman" w:cs="Times New Roman"/>
          <w:sz w:val="24"/>
          <w:szCs w:val="24"/>
          <w:u w:val="single"/>
        </w:rPr>
      </w:pPr>
      <w:r w:rsidRPr="00AD6B2E">
        <w:rPr>
          <w:rFonts w:ascii="Times New Roman" w:hAnsi="Times New Roman" w:cs="Times New Roman"/>
          <w:sz w:val="24"/>
          <w:szCs w:val="24"/>
          <w:u w:val="single"/>
        </w:rPr>
        <w:lastRenderedPageBreak/>
        <w:t xml:space="preserve">Degradation of  Gross Station Heat Rate due to installation of </w:t>
      </w:r>
      <w:proofErr w:type="spellStart"/>
      <w:r w:rsidRPr="00AD6B2E">
        <w:rPr>
          <w:rFonts w:ascii="Times New Roman" w:hAnsi="Times New Roman" w:cs="Times New Roman"/>
          <w:sz w:val="24"/>
          <w:szCs w:val="24"/>
          <w:u w:val="single"/>
        </w:rPr>
        <w:t>DeNOx</w:t>
      </w:r>
      <w:proofErr w:type="spellEnd"/>
      <w:r w:rsidRPr="00AD6B2E">
        <w:rPr>
          <w:rFonts w:ascii="Times New Roman" w:hAnsi="Times New Roman" w:cs="Times New Roman"/>
          <w:sz w:val="24"/>
          <w:szCs w:val="24"/>
          <w:u w:val="single"/>
        </w:rPr>
        <w:t xml:space="preserve">  System: Clause (C) of  Regulation 49 of the </w:t>
      </w:r>
      <w:r w:rsidR="00894456">
        <w:rPr>
          <w:rFonts w:ascii="Times New Roman" w:hAnsi="Times New Roman" w:cs="Times New Roman"/>
          <w:sz w:val="24"/>
          <w:szCs w:val="24"/>
          <w:u w:val="single"/>
        </w:rPr>
        <w:t>Principal</w:t>
      </w:r>
      <w:r w:rsidRPr="00AD6B2E">
        <w:rPr>
          <w:rFonts w:ascii="Times New Roman" w:hAnsi="Times New Roman" w:cs="Times New Roman"/>
          <w:sz w:val="24"/>
          <w:szCs w:val="24"/>
          <w:u w:val="single"/>
        </w:rPr>
        <w:t xml:space="preserve"> Regulations</w:t>
      </w:r>
    </w:p>
    <w:p w:rsidR="00951B4D" w:rsidRPr="00AD6B2E" w:rsidRDefault="00951B4D" w:rsidP="00072716">
      <w:pPr>
        <w:pStyle w:val="Default"/>
        <w:spacing w:line="360" w:lineRule="auto"/>
        <w:jc w:val="both"/>
        <w:rPr>
          <w:rFonts w:ascii="Times New Roman" w:hAnsi="Times New Roman" w:cs="Times New Roman"/>
          <w:b/>
          <w:color w:val="auto"/>
          <w:sz w:val="12"/>
          <w:szCs w:val="12"/>
        </w:rPr>
      </w:pPr>
    </w:p>
    <w:p w:rsidR="004E5A56" w:rsidRPr="00AD6B2E" w:rsidRDefault="00951B4D" w:rsidP="00072716">
      <w:pPr>
        <w:pStyle w:val="Default"/>
        <w:spacing w:line="360" w:lineRule="auto"/>
        <w:jc w:val="both"/>
        <w:rPr>
          <w:rFonts w:ascii="Times New Roman" w:hAnsi="Times New Roman" w:cs="Times New Roman"/>
        </w:rPr>
      </w:pPr>
      <w:r w:rsidRPr="00AD6B2E">
        <w:rPr>
          <w:rFonts w:ascii="Times New Roman" w:hAnsi="Times New Roman" w:cs="Times New Roman"/>
          <w:b/>
          <w:u w:val="single"/>
        </w:rPr>
        <w:t>Our Comments:</w:t>
      </w:r>
      <w:r w:rsidRPr="00AD6B2E">
        <w:rPr>
          <w:rFonts w:ascii="Times New Roman" w:hAnsi="Times New Roman" w:cs="Times New Roman"/>
        </w:rPr>
        <w:t xml:space="preserve"> While evaluating the impact of installation</w:t>
      </w:r>
      <w:r w:rsidR="008E56F0" w:rsidRPr="00AD6B2E">
        <w:rPr>
          <w:rFonts w:ascii="Times New Roman" w:hAnsi="Times New Roman" w:cs="Times New Roman"/>
        </w:rPr>
        <w:t xml:space="preserve">/ operation </w:t>
      </w:r>
      <w:r w:rsidRPr="00AD6B2E">
        <w:rPr>
          <w:rFonts w:ascii="Times New Roman" w:hAnsi="Times New Roman" w:cs="Times New Roman"/>
        </w:rPr>
        <w:t xml:space="preserve">of Emission Control </w:t>
      </w:r>
      <w:r w:rsidR="008E56F0" w:rsidRPr="00AD6B2E">
        <w:rPr>
          <w:rFonts w:ascii="Times New Roman" w:hAnsi="Times New Roman" w:cs="Times New Roman"/>
        </w:rPr>
        <w:t xml:space="preserve">System on the normative norms of operation of a thermal generation project, the </w:t>
      </w:r>
      <w:r w:rsidRPr="00AD6B2E">
        <w:rPr>
          <w:rFonts w:ascii="Times New Roman" w:hAnsi="Times New Roman" w:cs="Times New Roman"/>
        </w:rPr>
        <w:t>Hon’ble Commission has fa</w:t>
      </w:r>
      <w:r w:rsidR="008E56F0" w:rsidRPr="00AD6B2E">
        <w:rPr>
          <w:rFonts w:ascii="Times New Roman" w:hAnsi="Times New Roman" w:cs="Times New Roman"/>
        </w:rPr>
        <w:t xml:space="preserve">iled to address an important aspect related to degradation of Gross Station Heat Rate (GSHR) of a generation project due to installation of </w:t>
      </w:r>
      <w:proofErr w:type="spellStart"/>
      <w:r w:rsidR="008E56F0" w:rsidRPr="00AD6B2E">
        <w:rPr>
          <w:rFonts w:ascii="Times New Roman" w:hAnsi="Times New Roman" w:cs="Times New Roman"/>
        </w:rPr>
        <w:t>DeNOx</w:t>
      </w:r>
      <w:proofErr w:type="spellEnd"/>
      <w:r w:rsidR="008E56F0" w:rsidRPr="00AD6B2E">
        <w:rPr>
          <w:rFonts w:ascii="Times New Roman" w:hAnsi="Times New Roman" w:cs="Times New Roman"/>
        </w:rPr>
        <w:t xml:space="preserve"> System</w:t>
      </w:r>
      <w:r w:rsidR="004E5A56" w:rsidRPr="00AD6B2E">
        <w:rPr>
          <w:rFonts w:ascii="Times New Roman" w:hAnsi="Times New Roman" w:cs="Times New Roman"/>
        </w:rPr>
        <w:t>, which is an essential component of Emission Control System.</w:t>
      </w:r>
      <w:r w:rsidR="008E56F0" w:rsidRPr="00AD6B2E">
        <w:rPr>
          <w:rFonts w:ascii="Times New Roman" w:hAnsi="Times New Roman" w:cs="Times New Roman"/>
        </w:rPr>
        <w:t xml:space="preserve"> Accordingly</w:t>
      </w:r>
      <w:r w:rsidR="004E5A56" w:rsidRPr="00AD6B2E">
        <w:rPr>
          <w:rFonts w:ascii="Times New Roman" w:hAnsi="Times New Roman" w:cs="Times New Roman"/>
        </w:rPr>
        <w:t xml:space="preserve">, no normative </w:t>
      </w:r>
      <w:r w:rsidR="008E56F0" w:rsidRPr="00AD6B2E">
        <w:rPr>
          <w:rFonts w:ascii="Times New Roman" w:hAnsi="Times New Roman" w:cs="Times New Roman"/>
        </w:rPr>
        <w:t xml:space="preserve">increase in GHSR of </w:t>
      </w:r>
      <w:r w:rsidR="004E5A56" w:rsidRPr="00AD6B2E">
        <w:rPr>
          <w:rFonts w:ascii="Times New Roman" w:hAnsi="Times New Roman" w:cs="Times New Roman"/>
        </w:rPr>
        <w:t>a generation project on account of</w:t>
      </w:r>
      <w:r w:rsidR="008E56F0" w:rsidRPr="00AD6B2E">
        <w:rPr>
          <w:rFonts w:ascii="Times New Roman" w:hAnsi="Times New Roman" w:cs="Times New Roman"/>
        </w:rPr>
        <w:t xml:space="preserve"> </w:t>
      </w:r>
      <w:r w:rsidR="004E5A56" w:rsidRPr="00AD6B2E">
        <w:rPr>
          <w:rFonts w:ascii="Times New Roman" w:hAnsi="Times New Roman" w:cs="Times New Roman"/>
        </w:rPr>
        <w:t xml:space="preserve">installation of </w:t>
      </w:r>
      <w:proofErr w:type="spellStart"/>
      <w:r w:rsidR="004E5A56" w:rsidRPr="00AD6B2E">
        <w:rPr>
          <w:rFonts w:ascii="Times New Roman" w:hAnsi="Times New Roman" w:cs="Times New Roman"/>
        </w:rPr>
        <w:t>DeNOx</w:t>
      </w:r>
      <w:proofErr w:type="spellEnd"/>
      <w:r w:rsidR="004E5A56" w:rsidRPr="00AD6B2E">
        <w:rPr>
          <w:rFonts w:ascii="Times New Roman" w:hAnsi="Times New Roman" w:cs="Times New Roman"/>
        </w:rPr>
        <w:t xml:space="preserve"> system has been allowed in the draft Regulations, 2020. </w:t>
      </w:r>
    </w:p>
    <w:p w:rsidR="004E5A56" w:rsidRPr="00AD6B2E" w:rsidRDefault="004E5A56" w:rsidP="00072716">
      <w:pPr>
        <w:pStyle w:val="Default"/>
        <w:spacing w:line="360" w:lineRule="auto"/>
        <w:jc w:val="both"/>
        <w:rPr>
          <w:rFonts w:ascii="Times New Roman" w:hAnsi="Times New Roman" w:cs="Times New Roman"/>
          <w:sz w:val="12"/>
          <w:szCs w:val="12"/>
        </w:rPr>
      </w:pPr>
    </w:p>
    <w:p w:rsidR="004E5A56" w:rsidRPr="00AD6B2E" w:rsidRDefault="004E5A56" w:rsidP="00072716">
      <w:pPr>
        <w:spacing w:after="0" w:line="360" w:lineRule="auto"/>
        <w:jc w:val="both"/>
        <w:rPr>
          <w:rFonts w:ascii="Times New Roman" w:hAnsi="Times New Roman" w:cs="Times New Roman"/>
          <w:b/>
          <w:color w:val="000000"/>
          <w:sz w:val="24"/>
          <w:szCs w:val="24"/>
        </w:rPr>
      </w:pPr>
      <w:r w:rsidRPr="00AD6B2E">
        <w:rPr>
          <w:rFonts w:ascii="Times New Roman" w:hAnsi="Times New Roman" w:cs="Times New Roman"/>
          <w:color w:val="000000"/>
          <w:sz w:val="24"/>
          <w:szCs w:val="24"/>
        </w:rPr>
        <w:t xml:space="preserve">However, as per the discussions held with various technical experts and as also evident from the technical bids submitted by various OEMs for installation of </w:t>
      </w:r>
      <w:proofErr w:type="spellStart"/>
      <w:r w:rsidRPr="00AD6B2E">
        <w:rPr>
          <w:rFonts w:ascii="Times New Roman" w:hAnsi="Times New Roman" w:cs="Times New Roman"/>
          <w:color w:val="000000"/>
          <w:sz w:val="24"/>
          <w:szCs w:val="24"/>
        </w:rPr>
        <w:t>DeNOsx</w:t>
      </w:r>
      <w:proofErr w:type="spellEnd"/>
      <w:r w:rsidRPr="00AD6B2E">
        <w:rPr>
          <w:rFonts w:ascii="Times New Roman" w:hAnsi="Times New Roman" w:cs="Times New Roman"/>
          <w:color w:val="000000"/>
          <w:sz w:val="24"/>
          <w:szCs w:val="24"/>
        </w:rPr>
        <w:t xml:space="preserve"> System, due to installation of </w:t>
      </w:r>
      <w:proofErr w:type="spellStart"/>
      <w:r w:rsidRPr="00AD6B2E">
        <w:rPr>
          <w:rFonts w:ascii="Times New Roman" w:hAnsi="Times New Roman" w:cs="Times New Roman"/>
          <w:color w:val="000000"/>
          <w:sz w:val="24"/>
          <w:szCs w:val="24"/>
        </w:rPr>
        <w:t>DeNOx</w:t>
      </w:r>
      <w:proofErr w:type="spellEnd"/>
      <w:r w:rsidRPr="00AD6B2E">
        <w:rPr>
          <w:rFonts w:ascii="Times New Roman" w:hAnsi="Times New Roman" w:cs="Times New Roman"/>
          <w:color w:val="000000"/>
          <w:sz w:val="24"/>
          <w:szCs w:val="24"/>
        </w:rPr>
        <w:t xml:space="preserve"> System, the combustion pattern of Boiler will change which will invariably result in increase in combustibles in the fly ash as well as bottom ash.  </w:t>
      </w:r>
      <w:r w:rsidRPr="00AD6B2E">
        <w:rPr>
          <w:rFonts w:ascii="Times New Roman" w:hAnsi="Times New Roman" w:cs="Times New Roman"/>
          <w:b/>
          <w:color w:val="000000"/>
          <w:sz w:val="24"/>
          <w:szCs w:val="24"/>
        </w:rPr>
        <w:t>Such an increase in unburnt combustibles shall consequently reduce the Boiler Efficiency thereby increasing the existing GSHR of the thermal generation projects by more than 1%.</w:t>
      </w:r>
    </w:p>
    <w:p w:rsidR="004E5A56" w:rsidRPr="00AD6B2E" w:rsidRDefault="004E5A56" w:rsidP="00072716">
      <w:pPr>
        <w:spacing w:after="0" w:line="360" w:lineRule="auto"/>
        <w:jc w:val="both"/>
        <w:rPr>
          <w:rFonts w:ascii="Times New Roman" w:hAnsi="Times New Roman" w:cs="Times New Roman"/>
          <w:b/>
          <w:color w:val="000000"/>
          <w:sz w:val="12"/>
          <w:szCs w:val="12"/>
        </w:rPr>
      </w:pPr>
    </w:p>
    <w:p w:rsidR="004E5A56" w:rsidRPr="00AD6B2E" w:rsidRDefault="004E5A56" w:rsidP="00072716">
      <w:pPr>
        <w:spacing w:after="0" w:line="360" w:lineRule="auto"/>
        <w:jc w:val="both"/>
        <w:rPr>
          <w:rFonts w:ascii="Times New Roman" w:hAnsi="Times New Roman" w:cs="Times New Roman"/>
          <w:b/>
          <w:color w:val="000000"/>
          <w:sz w:val="24"/>
          <w:szCs w:val="24"/>
        </w:rPr>
      </w:pPr>
      <w:r w:rsidRPr="00AD6B2E">
        <w:rPr>
          <w:rFonts w:ascii="Times New Roman" w:hAnsi="Times New Roman" w:cs="Times New Roman"/>
          <w:b/>
          <w:sz w:val="24"/>
          <w:szCs w:val="24"/>
        </w:rPr>
        <w:t>As such,</w:t>
      </w:r>
      <w:r w:rsidR="00C538D8" w:rsidRPr="00AD6B2E">
        <w:rPr>
          <w:rFonts w:ascii="Times New Roman" w:hAnsi="Times New Roman" w:cs="Times New Roman"/>
          <w:b/>
          <w:sz w:val="24"/>
          <w:szCs w:val="24"/>
        </w:rPr>
        <w:t xml:space="preserve"> </w:t>
      </w:r>
      <w:r w:rsidRPr="00AD6B2E">
        <w:rPr>
          <w:rFonts w:ascii="Times New Roman" w:hAnsi="Times New Roman" w:cs="Times New Roman"/>
          <w:b/>
          <w:sz w:val="24"/>
          <w:szCs w:val="24"/>
        </w:rPr>
        <w:t xml:space="preserve">not allowing </w:t>
      </w:r>
      <w:r w:rsidR="00C538D8" w:rsidRPr="00AD6B2E">
        <w:rPr>
          <w:rFonts w:ascii="Times New Roman" w:hAnsi="Times New Roman" w:cs="Times New Roman"/>
          <w:b/>
          <w:sz w:val="24"/>
          <w:szCs w:val="24"/>
        </w:rPr>
        <w:t xml:space="preserve">any </w:t>
      </w:r>
      <w:r w:rsidRPr="00AD6B2E">
        <w:rPr>
          <w:rFonts w:ascii="Times New Roman" w:hAnsi="Times New Roman" w:cs="Times New Roman"/>
          <w:b/>
          <w:sz w:val="24"/>
          <w:szCs w:val="24"/>
        </w:rPr>
        <w:t xml:space="preserve">normative increase in GSHR due to installation </w:t>
      </w:r>
      <w:r w:rsidR="00C538D8" w:rsidRPr="00AD6B2E">
        <w:rPr>
          <w:rFonts w:ascii="Times New Roman" w:hAnsi="Times New Roman" w:cs="Times New Roman"/>
          <w:b/>
          <w:sz w:val="24"/>
          <w:szCs w:val="24"/>
        </w:rPr>
        <w:t xml:space="preserve">of </w:t>
      </w:r>
      <w:proofErr w:type="spellStart"/>
      <w:r w:rsidR="00C538D8" w:rsidRPr="00AD6B2E">
        <w:rPr>
          <w:rFonts w:ascii="Times New Roman" w:hAnsi="Times New Roman" w:cs="Times New Roman"/>
          <w:b/>
          <w:sz w:val="24"/>
          <w:szCs w:val="24"/>
        </w:rPr>
        <w:t>DeNOx</w:t>
      </w:r>
      <w:proofErr w:type="spellEnd"/>
      <w:r w:rsidR="00C538D8" w:rsidRPr="00AD6B2E">
        <w:rPr>
          <w:rFonts w:ascii="Times New Roman" w:hAnsi="Times New Roman" w:cs="Times New Roman"/>
          <w:b/>
          <w:sz w:val="24"/>
          <w:szCs w:val="24"/>
        </w:rPr>
        <w:t xml:space="preserve"> Sy</w:t>
      </w:r>
      <w:r w:rsidRPr="00AD6B2E">
        <w:rPr>
          <w:rFonts w:ascii="Times New Roman" w:hAnsi="Times New Roman" w:cs="Times New Roman"/>
          <w:b/>
          <w:sz w:val="24"/>
          <w:szCs w:val="24"/>
        </w:rPr>
        <w:t xml:space="preserve">stem </w:t>
      </w:r>
      <w:r w:rsidR="00C538D8" w:rsidRPr="00AD6B2E">
        <w:rPr>
          <w:rFonts w:ascii="Times New Roman" w:hAnsi="Times New Roman" w:cs="Times New Roman"/>
          <w:b/>
          <w:sz w:val="24"/>
          <w:szCs w:val="24"/>
        </w:rPr>
        <w:t xml:space="preserve">shall </w:t>
      </w:r>
      <w:r w:rsidRPr="00AD6B2E">
        <w:rPr>
          <w:rFonts w:ascii="Times New Roman" w:hAnsi="Times New Roman" w:cs="Times New Roman"/>
          <w:b/>
          <w:sz w:val="24"/>
          <w:szCs w:val="24"/>
        </w:rPr>
        <w:t>lead to substantial under recovery of Supplementary Tariff by the generating company. Accordingly, it is</w:t>
      </w:r>
      <w:r w:rsidR="00C538D8" w:rsidRPr="00AD6B2E">
        <w:rPr>
          <w:rFonts w:ascii="Times New Roman" w:hAnsi="Times New Roman" w:cs="Times New Roman"/>
          <w:b/>
          <w:sz w:val="24"/>
          <w:szCs w:val="24"/>
        </w:rPr>
        <w:t xml:space="preserve"> </w:t>
      </w:r>
      <w:r w:rsidRPr="00AD6B2E">
        <w:rPr>
          <w:rFonts w:ascii="Times New Roman" w:hAnsi="Times New Roman" w:cs="Times New Roman"/>
          <w:b/>
          <w:sz w:val="24"/>
          <w:szCs w:val="24"/>
        </w:rPr>
        <w:t>sincerely request</w:t>
      </w:r>
      <w:r w:rsidR="00C538D8" w:rsidRPr="00AD6B2E">
        <w:rPr>
          <w:rFonts w:ascii="Times New Roman" w:hAnsi="Times New Roman" w:cs="Times New Roman"/>
          <w:b/>
          <w:sz w:val="24"/>
          <w:szCs w:val="24"/>
        </w:rPr>
        <w:t xml:space="preserve">ed that 1% increase in the existing normative GSHR of the thermal generation projects (under Clause (C) of  Regulation 49 of the </w:t>
      </w:r>
      <w:r w:rsidR="00894456">
        <w:rPr>
          <w:rFonts w:ascii="Times New Roman" w:hAnsi="Times New Roman" w:cs="Times New Roman"/>
          <w:b/>
          <w:sz w:val="24"/>
          <w:szCs w:val="24"/>
        </w:rPr>
        <w:t>Principal</w:t>
      </w:r>
      <w:r w:rsidR="00C538D8" w:rsidRPr="00AD6B2E">
        <w:rPr>
          <w:rFonts w:ascii="Times New Roman" w:hAnsi="Times New Roman" w:cs="Times New Roman"/>
          <w:b/>
          <w:sz w:val="24"/>
          <w:szCs w:val="24"/>
        </w:rPr>
        <w:t xml:space="preserve"> Regulations), on account of installation of </w:t>
      </w:r>
      <w:proofErr w:type="spellStart"/>
      <w:r w:rsidR="00C538D8" w:rsidRPr="00AD6B2E">
        <w:rPr>
          <w:rFonts w:ascii="Times New Roman" w:hAnsi="Times New Roman" w:cs="Times New Roman"/>
          <w:b/>
          <w:sz w:val="24"/>
          <w:szCs w:val="24"/>
        </w:rPr>
        <w:t>DeNOx</w:t>
      </w:r>
      <w:proofErr w:type="spellEnd"/>
      <w:r w:rsidR="00C538D8" w:rsidRPr="00AD6B2E">
        <w:rPr>
          <w:rFonts w:ascii="Times New Roman" w:hAnsi="Times New Roman" w:cs="Times New Roman"/>
          <w:b/>
          <w:sz w:val="24"/>
          <w:szCs w:val="24"/>
        </w:rPr>
        <w:t xml:space="preserve"> System be approved by this Hon’ble Commission while finalizing these Regulations.</w:t>
      </w:r>
    </w:p>
    <w:p w:rsidR="004E5A56" w:rsidRPr="00AD6B2E" w:rsidRDefault="004E5A56" w:rsidP="00072716">
      <w:pPr>
        <w:spacing w:after="0" w:line="360" w:lineRule="auto"/>
        <w:jc w:val="both"/>
        <w:rPr>
          <w:rFonts w:ascii="Times New Roman" w:hAnsi="Times New Roman" w:cs="Times New Roman"/>
          <w:sz w:val="12"/>
          <w:szCs w:val="12"/>
        </w:rPr>
      </w:pPr>
    </w:p>
    <w:p w:rsidR="004E5A56" w:rsidRPr="00AD6B2E" w:rsidRDefault="004E5A56" w:rsidP="00072716">
      <w:pPr>
        <w:pStyle w:val="Default"/>
        <w:spacing w:line="360" w:lineRule="auto"/>
        <w:jc w:val="both"/>
        <w:rPr>
          <w:rFonts w:ascii="Times New Roman" w:hAnsi="Times New Roman" w:cs="Times New Roman"/>
          <w:sz w:val="12"/>
          <w:szCs w:val="12"/>
        </w:rPr>
      </w:pPr>
    </w:p>
    <w:sectPr w:rsidR="004E5A56" w:rsidRPr="00AD6B2E" w:rsidSect="000F1E05">
      <w:headerReference w:type="default" r:id="rId9"/>
      <w:footerReference w:type="default" r:id="rId10"/>
      <w:pgSz w:w="12240" w:h="15840"/>
      <w:pgMar w:top="2070" w:right="1440" w:bottom="1440" w:left="1530" w:header="81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EA8" w:rsidRDefault="00B24EA8" w:rsidP="00D902C3">
      <w:pPr>
        <w:spacing w:after="0" w:line="240" w:lineRule="auto"/>
      </w:pPr>
      <w:r>
        <w:separator/>
      </w:r>
    </w:p>
  </w:endnote>
  <w:endnote w:type="continuationSeparator" w:id="0">
    <w:p w:rsidR="00B24EA8" w:rsidRDefault="00B24EA8" w:rsidP="00D902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393" w:rsidRDefault="004C1393" w:rsidP="00253032">
    <w:pPr>
      <w:pStyle w:val="Footer"/>
      <w:jc w:val="right"/>
    </w:pPr>
    <w:r>
      <w:t xml:space="preserve">Page </w:t>
    </w:r>
    <w:r>
      <w:rPr>
        <w:b/>
      </w:rPr>
      <w:fldChar w:fldCharType="begin"/>
    </w:r>
    <w:r>
      <w:rPr>
        <w:b/>
      </w:rPr>
      <w:instrText xml:space="preserve"> PAGE  \* Arabic  \* MERGEFORMAT </w:instrText>
    </w:r>
    <w:r>
      <w:rPr>
        <w:b/>
      </w:rPr>
      <w:fldChar w:fldCharType="separate"/>
    </w:r>
    <w:r w:rsidR="002617B9">
      <w:rPr>
        <w:b/>
        <w:noProof/>
      </w:rPr>
      <w:t>8</w:t>
    </w:r>
    <w:r>
      <w:rPr>
        <w:b/>
      </w:rPr>
      <w:fldChar w:fldCharType="end"/>
    </w:r>
    <w:r>
      <w:t xml:space="preserve"> of </w:t>
    </w:r>
    <w:r>
      <w:rPr>
        <w:b/>
      </w:rPr>
      <w:fldChar w:fldCharType="begin"/>
    </w:r>
    <w:r>
      <w:rPr>
        <w:b/>
      </w:rPr>
      <w:instrText xml:space="preserve"> NUMPAGES  \* Arabic  \* MERGEFORMAT </w:instrText>
    </w:r>
    <w:r>
      <w:rPr>
        <w:b/>
      </w:rPr>
      <w:fldChar w:fldCharType="separate"/>
    </w:r>
    <w:r w:rsidR="002617B9">
      <w:rPr>
        <w:b/>
        <w:noProof/>
      </w:rPr>
      <w:t>9</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EA8" w:rsidRDefault="00B24EA8" w:rsidP="00D902C3">
      <w:pPr>
        <w:spacing w:after="0" w:line="240" w:lineRule="auto"/>
      </w:pPr>
      <w:r>
        <w:separator/>
      </w:r>
    </w:p>
  </w:footnote>
  <w:footnote w:type="continuationSeparator" w:id="0">
    <w:p w:rsidR="00B24EA8" w:rsidRDefault="00B24EA8" w:rsidP="00D902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393" w:rsidRPr="000F1E05" w:rsidRDefault="004C1393" w:rsidP="004165A6">
    <w:pPr>
      <w:pStyle w:val="Header"/>
      <w:spacing w:line="300" w:lineRule="auto"/>
      <w:jc w:val="center"/>
      <w:rPr>
        <w:rFonts w:ascii="Times New Roman" w:hAnsi="Times New Roman" w:cs="Times New Roman"/>
        <w:b/>
        <w:i/>
        <w:sz w:val="24"/>
        <w:szCs w:val="24"/>
      </w:rPr>
    </w:pPr>
    <w:r w:rsidRPr="000F1E05">
      <w:rPr>
        <w:rFonts w:ascii="Times New Roman" w:hAnsi="Times New Roman" w:cs="Times New Roman"/>
        <w:b/>
        <w:i/>
        <w:sz w:val="24"/>
        <w:szCs w:val="24"/>
      </w:rPr>
      <w:t xml:space="preserve">Annexure-1: MB Power (Madhya Pradesh) Limited’s comments/ concerns/ suggestions on the </w:t>
    </w:r>
    <w:r w:rsidRPr="000F1E05">
      <w:rPr>
        <w:rFonts w:ascii="Times New Roman" w:eastAsia="Times New Roman" w:hAnsi="Times New Roman" w:cs="Times New Roman"/>
        <w:b/>
        <w:bCs/>
        <w:i/>
        <w:color w:val="000000"/>
        <w:sz w:val="24"/>
        <w:szCs w:val="24"/>
        <w:lang w:eastAsia="en-IN"/>
      </w:rPr>
      <w:t xml:space="preserve">draft </w:t>
    </w:r>
    <w:r w:rsidRPr="000F1E05">
      <w:rPr>
        <w:rFonts w:ascii="Times New Roman" w:hAnsi="Times New Roman" w:cs="Times New Roman"/>
        <w:b/>
        <w:i/>
        <w:spacing w:val="-1"/>
        <w:sz w:val="24"/>
        <w:szCs w:val="24"/>
      </w:rPr>
      <w:t xml:space="preserve">CERC (Terms and Conditions of Tariff) (First Amendment) </w:t>
    </w:r>
    <w:r w:rsidRPr="000F1E05">
      <w:rPr>
        <w:rFonts w:ascii="Times New Roman" w:hAnsi="Times New Roman" w:cs="Times New Roman"/>
        <w:b/>
        <w:i/>
        <w:sz w:val="24"/>
        <w:szCs w:val="24"/>
      </w:rPr>
      <w:t>Re</w:t>
    </w:r>
    <w:r w:rsidRPr="000F1E05">
      <w:rPr>
        <w:rFonts w:ascii="Times New Roman" w:hAnsi="Times New Roman" w:cs="Times New Roman"/>
        <w:b/>
        <w:i/>
        <w:spacing w:val="-1"/>
        <w:sz w:val="24"/>
        <w:szCs w:val="24"/>
      </w:rPr>
      <w:t>g</w:t>
    </w:r>
    <w:r w:rsidRPr="000F1E05">
      <w:rPr>
        <w:rFonts w:ascii="Times New Roman" w:hAnsi="Times New Roman" w:cs="Times New Roman"/>
        <w:b/>
        <w:i/>
        <w:spacing w:val="1"/>
        <w:sz w:val="24"/>
        <w:szCs w:val="24"/>
      </w:rPr>
      <w:t>u</w:t>
    </w:r>
    <w:r w:rsidRPr="000F1E05">
      <w:rPr>
        <w:rFonts w:ascii="Times New Roman" w:hAnsi="Times New Roman" w:cs="Times New Roman"/>
        <w:b/>
        <w:i/>
        <w:sz w:val="24"/>
        <w:szCs w:val="24"/>
      </w:rPr>
      <w:t>la</w:t>
    </w:r>
    <w:r w:rsidRPr="000F1E05">
      <w:rPr>
        <w:rFonts w:ascii="Times New Roman" w:hAnsi="Times New Roman" w:cs="Times New Roman"/>
        <w:b/>
        <w:i/>
        <w:spacing w:val="1"/>
        <w:sz w:val="24"/>
        <w:szCs w:val="24"/>
      </w:rPr>
      <w:t>t</w:t>
    </w:r>
    <w:r w:rsidRPr="000F1E05">
      <w:rPr>
        <w:rFonts w:ascii="Times New Roman" w:hAnsi="Times New Roman" w:cs="Times New Roman"/>
        <w:b/>
        <w:i/>
        <w:sz w:val="24"/>
        <w:szCs w:val="24"/>
      </w:rPr>
      <w:t>io</w:t>
    </w:r>
    <w:r w:rsidRPr="000F1E05">
      <w:rPr>
        <w:rFonts w:ascii="Times New Roman" w:hAnsi="Times New Roman" w:cs="Times New Roman"/>
        <w:b/>
        <w:i/>
        <w:spacing w:val="1"/>
        <w:sz w:val="24"/>
        <w:szCs w:val="24"/>
      </w:rPr>
      <w:t>n</w:t>
    </w:r>
    <w:r w:rsidRPr="000F1E05">
      <w:rPr>
        <w:rFonts w:ascii="Times New Roman" w:hAnsi="Times New Roman" w:cs="Times New Roman"/>
        <w:b/>
        <w:i/>
        <w:sz w:val="24"/>
        <w:szCs w:val="24"/>
      </w:rPr>
      <w:t>s,</w:t>
    </w:r>
    <w:r w:rsidRPr="000F1E05">
      <w:rPr>
        <w:rFonts w:ascii="Times New Roman" w:hAnsi="Times New Roman" w:cs="Times New Roman"/>
        <w:b/>
        <w:i/>
        <w:spacing w:val="-1"/>
        <w:sz w:val="24"/>
        <w:szCs w:val="24"/>
      </w:rPr>
      <w:t xml:space="preserve"> </w:t>
    </w:r>
    <w:r w:rsidRPr="000F1E05">
      <w:rPr>
        <w:rFonts w:ascii="Times New Roman" w:hAnsi="Times New Roman" w:cs="Times New Roman"/>
        <w:b/>
        <w:i/>
        <w:spacing w:val="1"/>
        <w:sz w:val="24"/>
        <w:szCs w:val="24"/>
      </w:rPr>
      <w:t>20</w:t>
    </w:r>
    <w:r w:rsidRPr="000F1E05">
      <w:rPr>
        <w:rFonts w:ascii="Times New Roman" w:hAnsi="Times New Roman" w:cs="Times New Roman"/>
        <w:b/>
        <w:i/>
        <w:spacing w:val="-1"/>
        <w:sz w:val="24"/>
        <w:szCs w:val="24"/>
      </w:rPr>
      <w:t>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1AAB"/>
    <w:multiLevelType w:val="hybridMultilevel"/>
    <w:tmpl w:val="3F20FD98"/>
    <w:lvl w:ilvl="0" w:tplc="E6028B7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7F724F"/>
    <w:multiLevelType w:val="hybridMultilevel"/>
    <w:tmpl w:val="0DF23D38"/>
    <w:lvl w:ilvl="0" w:tplc="56F43C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9B5B20"/>
    <w:multiLevelType w:val="hybridMultilevel"/>
    <w:tmpl w:val="C5EC7294"/>
    <w:lvl w:ilvl="0" w:tplc="63541346">
      <w:start w:val="1"/>
      <w:numFmt w:val="lowerRoman"/>
      <w:lvlText w:val="%1)"/>
      <w:lvlJc w:val="left"/>
      <w:pPr>
        <w:ind w:left="763" w:hanging="720"/>
      </w:pPr>
      <w:rPr>
        <w:rFonts w:hint="default"/>
        <w:b w:val="0"/>
      </w:rPr>
    </w:lvl>
    <w:lvl w:ilvl="1" w:tplc="04090019" w:tentative="1">
      <w:start w:val="1"/>
      <w:numFmt w:val="lowerLetter"/>
      <w:lvlText w:val="%2."/>
      <w:lvlJc w:val="left"/>
      <w:pPr>
        <w:ind w:left="1123" w:hanging="360"/>
      </w:pPr>
    </w:lvl>
    <w:lvl w:ilvl="2" w:tplc="0409001B" w:tentative="1">
      <w:start w:val="1"/>
      <w:numFmt w:val="lowerRoman"/>
      <w:lvlText w:val="%3."/>
      <w:lvlJc w:val="right"/>
      <w:pPr>
        <w:ind w:left="1843" w:hanging="180"/>
      </w:pPr>
    </w:lvl>
    <w:lvl w:ilvl="3" w:tplc="0409000F" w:tentative="1">
      <w:start w:val="1"/>
      <w:numFmt w:val="decimal"/>
      <w:lvlText w:val="%4."/>
      <w:lvlJc w:val="left"/>
      <w:pPr>
        <w:ind w:left="2563" w:hanging="360"/>
      </w:pPr>
    </w:lvl>
    <w:lvl w:ilvl="4" w:tplc="04090019" w:tentative="1">
      <w:start w:val="1"/>
      <w:numFmt w:val="lowerLetter"/>
      <w:lvlText w:val="%5."/>
      <w:lvlJc w:val="left"/>
      <w:pPr>
        <w:ind w:left="3283" w:hanging="360"/>
      </w:pPr>
    </w:lvl>
    <w:lvl w:ilvl="5" w:tplc="0409001B" w:tentative="1">
      <w:start w:val="1"/>
      <w:numFmt w:val="lowerRoman"/>
      <w:lvlText w:val="%6."/>
      <w:lvlJc w:val="right"/>
      <w:pPr>
        <w:ind w:left="4003" w:hanging="180"/>
      </w:pPr>
    </w:lvl>
    <w:lvl w:ilvl="6" w:tplc="0409000F" w:tentative="1">
      <w:start w:val="1"/>
      <w:numFmt w:val="decimal"/>
      <w:lvlText w:val="%7."/>
      <w:lvlJc w:val="left"/>
      <w:pPr>
        <w:ind w:left="4723" w:hanging="360"/>
      </w:pPr>
    </w:lvl>
    <w:lvl w:ilvl="7" w:tplc="04090019" w:tentative="1">
      <w:start w:val="1"/>
      <w:numFmt w:val="lowerLetter"/>
      <w:lvlText w:val="%8."/>
      <w:lvlJc w:val="left"/>
      <w:pPr>
        <w:ind w:left="5443" w:hanging="360"/>
      </w:pPr>
    </w:lvl>
    <w:lvl w:ilvl="8" w:tplc="0409001B" w:tentative="1">
      <w:start w:val="1"/>
      <w:numFmt w:val="lowerRoman"/>
      <w:lvlText w:val="%9."/>
      <w:lvlJc w:val="right"/>
      <w:pPr>
        <w:ind w:left="6163" w:hanging="180"/>
      </w:pPr>
    </w:lvl>
  </w:abstractNum>
  <w:abstractNum w:abstractNumId="3">
    <w:nsid w:val="25600257"/>
    <w:multiLevelType w:val="hybridMultilevel"/>
    <w:tmpl w:val="00ECD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727449"/>
    <w:multiLevelType w:val="hybridMultilevel"/>
    <w:tmpl w:val="3F20FD98"/>
    <w:lvl w:ilvl="0" w:tplc="E6028B7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C90EAB"/>
    <w:multiLevelType w:val="hybridMultilevel"/>
    <w:tmpl w:val="62B092B6"/>
    <w:lvl w:ilvl="0" w:tplc="EE12AD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C234FF"/>
    <w:multiLevelType w:val="hybridMultilevel"/>
    <w:tmpl w:val="E4066496"/>
    <w:lvl w:ilvl="0" w:tplc="5B8C8432">
      <w:start w:val="1"/>
      <w:numFmt w:val="lowerRoman"/>
      <w:lvlText w:val="(%1)"/>
      <w:lvlJc w:val="left"/>
      <w:pPr>
        <w:ind w:left="763" w:hanging="720"/>
      </w:pPr>
      <w:rPr>
        <w:rFonts w:hint="default"/>
        <w:b w:val="0"/>
      </w:rPr>
    </w:lvl>
    <w:lvl w:ilvl="1" w:tplc="04090019" w:tentative="1">
      <w:start w:val="1"/>
      <w:numFmt w:val="lowerLetter"/>
      <w:lvlText w:val="%2."/>
      <w:lvlJc w:val="left"/>
      <w:pPr>
        <w:ind w:left="1123" w:hanging="360"/>
      </w:pPr>
    </w:lvl>
    <w:lvl w:ilvl="2" w:tplc="0409001B" w:tentative="1">
      <w:start w:val="1"/>
      <w:numFmt w:val="lowerRoman"/>
      <w:lvlText w:val="%3."/>
      <w:lvlJc w:val="right"/>
      <w:pPr>
        <w:ind w:left="1843" w:hanging="180"/>
      </w:pPr>
    </w:lvl>
    <w:lvl w:ilvl="3" w:tplc="0409000F" w:tentative="1">
      <w:start w:val="1"/>
      <w:numFmt w:val="decimal"/>
      <w:lvlText w:val="%4."/>
      <w:lvlJc w:val="left"/>
      <w:pPr>
        <w:ind w:left="2563" w:hanging="360"/>
      </w:pPr>
    </w:lvl>
    <w:lvl w:ilvl="4" w:tplc="04090019" w:tentative="1">
      <w:start w:val="1"/>
      <w:numFmt w:val="lowerLetter"/>
      <w:lvlText w:val="%5."/>
      <w:lvlJc w:val="left"/>
      <w:pPr>
        <w:ind w:left="3283" w:hanging="360"/>
      </w:pPr>
    </w:lvl>
    <w:lvl w:ilvl="5" w:tplc="0409001B" w:tentative="1">
      <w:start w:val="1"/>
      <w:numFmt w:val="lowerRoman"/>
      <w:lvlText w:val="%6."/>
      <w:lvlJc w:val="right"/>
      <w:pPr>
        <w:ind w:left="4003" w:hanging="180"/>
      </w:pPr>
    </w:lvl>
    <w:lvl w:ilvl="6" w:tplc="0409000F" w:tentative="1">
      <w:start w:val="1"/>
      <w:numFmt w:val="decimal"/>
      <w:lvlText w:val="%7."/>
      <w:lvlJc w:val="left"/>
      <w:pPr>
        <w:ind w:left="4723" w:hanging="360"/>
      </w:pPr>
    </w:lvl>
    <w:lvl w:ilvl="7" w:tplc="04090019" w:tentative="1">
      <w:start w:val="1"/>
      <w:numFmt w:val="lowerLetter"/>
      <w:lvlText w:val="%8."/>
      <w:lvlJc w:val="left"/>
      <w:pPr>
        <w:ind w:left="5443" w:hanging="360"/>
      </w:pPr>
    </w:lvl>
    <w:lvl w:ilvl="8" w:tplc="0409001B" w:tentative="1">
      <w:start w:val="1"/>
      <w:numFmt w:val="lowerRoman"/>
      <w:lvlText w:val="%9."/>
      <w:lvlJc w:val="right"/>
      <w:pPr>
        <w:ind w:left="6163" w:hanging="180"/>
      </w:pPr>
    </w:lvl>
  </w:abstractNum>
  <w:abstractNum w:abstractNumId="7">
    <w:nsid w:val="3A5045F2"/>
    <w:multiLevelType w:val="hybridMultilevel"/>
    <w:tmpl w:val="FF3A144A"/>
    <w:lvl w:ilvl="0" w:tplc="DB0AB406">
      <w:start w:val="1"/>
      <w:numFmt w:val="lowerRoman"/>
      <w:lvlText w:val="(%1)"/>
      <w:lvlJc w:val="left"/>
      <w:pPr>
        <w:ind w:left="1080" w:hanging="72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DB45BC4"/>
    <w:multiLevelType w:val="hybridMultilevel"/>
    <w:tmpl w:val="32A40E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D22C23"/>
    <w:multiLevelType w:val="hybridMultilevel"/>
    <w:tmpl w:val="6F2431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AA0476"/>
    <w:multiLevelType w:val="hybridMultilevel"/>
    <w:tmpl w:val="D548A4DE"/>
    <w:lvl w:ilvl="0" w:tplc="9556A9E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E9444D9"/>
    <w:multiLevelType w:val="hybridMultilevel"/>
    <w:tmpl w:val="8C6A2302"/>
    <w:lvl w:ilvl="0" w:tplc="ABE2AC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D126FD"/>
    <w:multiLevelType w:val="hybridMultilevel"/>
    <w:tmpl w:val="09D0CB86"/>
    <w:lvl w:ilvl="0" w:tplc="49387122">
      <w:start w:val="1"/>
      <w:numFmt w:val="decimal"/>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nsid w:val="6E63095F"/>
    <w:multiLevelType w:val="hybridMultilevel"/>
    <w:tmpl w:val="AFFE3672"/>
    <w:lvl w:ilvl="0" w:tplc="20547F28">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8900016"/>
    <w:multiLevelType w:val="hybridMultilevel"/>
    <w:tmpl w:val="1B9A6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C4A6F61"/>
    <w:multiLevelType w:val="hybridMultilevel"/>
    <w:tmpl w:val="09D0CB86"/>
    <w:lvl w:ilvl="0" w:tplc="49387122">
      <w:start w:val="1"/>
      <w:numFmt w:val="decimal"/>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5"/>
  </w:num>
  <w:num w:numId="2">
    <w:abstractNumId w:val="7"/>
  </w:num>
  <w:num w:numId="3">
    <w:abstractNumId w:val="6"/>
  </w:num>
  <w:num w:numId="4">
    <w:abstractNumId w:val="11"/>
  </w:num>
  <w:num w:numId="5">
    <w:abstractNumId w:val="9"/>
  </w:num>
  <w:num w:numId="6">
    <w:abstractNumId w:val="14"/>
  </w:num>
  <w:num w:numId="7">
    <w:abstractNumId w:val="10"/>
  </w:num>
  <w:num w:numId="8">
    <w:abstractNumId w:val="0"/>
  </w:num>
  <w:num w:numId="9">
    <w:abstractNumId w:val="4"/>
  </w:num>
  <w:num w:numId="10">
    <w:abstractNumId w:val="2"/>
  </w:num>
  <w:num w:numId="11">
    <w:abstractNumId w:val="12"/>
  </w:num>
  <w:num w:numId="12">
    <w:abstractNumId w:val="15"/>
  </w:num>
  <w:num w:numId="13">
    <w:abstractNumId w:val="8"/>
  </w:num>
  <w:num w:numId="14">
    <w:abstractNumId w:val="1"/>
  </w:num>
  <w:num w:numId="15">
    <w:abstractNumId w:val="13"/>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F91"/>
    <w:rsid w:val="00007610"/>
    <w:rsid w:val="000355F4"/>
    <w:rsid w:val="000356D9"/>
    <w:rsid w:val="0006150D"/>
    <w:rsid w:val="000630AA"/>
    <w:rsid w:val="00072716"/>
    <w:rsid w:val="00072731"/>
    <w:rsid w:val="00074761"/>
    <w:rsid w:val="000922A2"/>
    <w:rsid w:val="000A6AE4"/>
    <w:rsid w:val="000B683B"/>
    <w:rsid w:val="000D1E37"/>
    <w:rsid w:val="000E6956"/>
    <w:rsid w:val="000F1E05"/>
    <w:rsid w:val="001100A0"/>
    <w:rsid w:val="00137FF2"/>
    <w:rsid w:val="00144274"/>
    <w:rsid w:val="00171388"/>
    <w:rsid w:val="00174C91"/>
    <w:rsid w:val="00183F96"/>
    <w:rsid w:val="0018414E"/>
    <w:rsid w:val="00196F5E"/>
    <w:rsid w:val="001B7BA7"/>
    <w:rsid w:val="001D08F5"/>
    <w:rsid w:val="001D22A8"/>
    <w:rsid w:val="001E5375"/>
    <w:rsid w:val="001F19EE"/>
    <w:rsid w:val="001F67D9"/>
    <w:rsid w:val="00201C24"/>
    <w:rsid w:val="00205F05"/>
    <w:rsid w:val="002117E9"/>
    <w:rsid w:val="00213090"/>
    <w:rsid w:val="00214E1A"/>
    <w:rsid w:val="00253032"/>
    <w:rsid w:val="002609CA"/>
    <w:rsid w:val="002613C1"/>
    <w:rsid w:val="002617B9"/>
    <w:rsid w:val="002628EF"/>
    <w:rsid w:val="00295E2D"/>
    <w:rsid w:val="002B5269"/>
    <w:rsid w:val="002F07E0"/>
    <w:rsid w:val="002F38FE"/>
    <w:rsid w:val="00324369"/>
    <w:rsid w:val="00370C57"/>
    <w:rsid w:val="003751E8"/>
    <w:rsid w:val="00387AA0"/>
    <w:rsid w:val="003A2DCC"/>
    <w:rsid w:val="003C5ED6"/>
    <w:rsid w:val="003E2E68"/>
    <w:rsid w:val="003E3FED"/>
    <w:rsid w:val="003F50D7"/>
    <w:rsid w:val="004165A6"/>
    <w:rsid w:val="00424556"/>
    <w:rsid w:val="004359DA"/>
    <w:rsid w:val="00450344"/>
    <w:rsid w:val="004623BF"/>
    <w:rsid w:val="00465402"/>
    <w:rsid w:val="00465B56"/>
    <w:rsid w:val="00497291"/>
    <w:rsid w:val="004B5660"/>
    <w:rsid w:val="004C1393"/>
    <w:rsid w:val="004C39C9"/>
    <w:rsid w:val="004E5A56"/>
    <w:rsid w:val="004F51B0"/>
    <w:rsid w:val="00514889"/>
    <w:rsid w:val="00533910"/>
    <w:rsid w:val="005557CB"/>
    <w:rsid w:val="00570042"/>
    <w:rsid w:val="00572492"/>
    <w:rsid w:val="005B56FA"/>
    <w:rsid w:val="005D3E8F"/>
    <w:rsid w:val="005D79EF"/>
    <w:rsid w:val="005E0B48"/>
    <w:rsid w:val="00616DA8"/>
    <w:rsid w:val="00634B65"/>
    <w:rsid w:val="00646A37"/>
    <w:rsid w:val="00664CA6"/>
    <w:rsid w:val="00674942"/>
    <w:rsid w:val="00694E1E"/>
    <w:rsid w:val="006C1671"/>
    <w:rsid w:val="006D0095"/>
    <w:rsid w:val="006D46BC"/>
    <w:rsid w:val="006D6B04"/>
    <w:rsid w:val="006E32F0"/>
    <w:rsid w:val="006F28B4"/>
    <w:rsid w:val="006F605A"/>
    <w:rsid w:val="006F78D9"/>
    <w:rsid w:val="00720FF5"/>
    <w:rsid w:val="00754600"/>
    <w:rsid w:val="007766BD"/>
    <w:rsid w:val="007830CC"/>
    <w:rsid w:val="007B471C"/>
    <w:rsid w:val="007E447A"/>
    <w:rsid w:val="0082400E"/>
    <w:rsid w:val="008405E7"/>
    <w:rsid w:val="0084285E"/>
    <w:rsid w:val="0084286A"/>
    <w:rsid w:val="00867FD1"/>
    <w:rsid w:val="00891B3A"/>
    <w:rsid w:val="00894456"/>
    <w:rsid w:val="008E1184"/>
    <w:rsid w:val="008E56F0"/>
    <w:rsid w:val="008F43B9"/>
    <w:rsid w:val="008F76B4"/>
    <w:rsid w:val="009155D1"/>
    <w:rsid w:val="0093753D"/>
    <w:rsid w:val="00951B4D"/>
    <w:rsid w:val="009A4DCD"/>
    <w:rsid w:val="009B044C"/>
    <w:rsid w:val="009D3CD2"/>
    <w:rsid w:val="009E2602"/>
    <w:rsid w:val="009E3347"/>
    <w:rsid w:val="009F678B"/>
    <w:rsid w:val="00A05847"/>
    <w:rsid w:val="00A0748C"/>
    <w:rsid w:val="00A07556"/>
    <w:rsid w:val="00A16261"/>
    <w:rsid w:val="00A208E3"/>
    <w:rsid w:val="00A3233A"/>
    <w:rsid w:val="00A32BC4"/>
    <w:rsid w:val="00A961D9"/>
    <w:rsid w:val="00AC1620"/>
    <w:rsid w:val="00AC5E75"/>
    <w:rsid w:val="00AD49BC"/>
    <w:rsid w:val="00AD6B2E"/>
    <w:rsid w:val="00AE3CDE"/>
    <w:rsid w:val="00B11F91"/>
    <w:rsid w:val="00B24EA8"/>
    <w:rsid w:val="00B741CC"/>
    <w:rsid w:val="00B82125"/>
    <w:rsid w:val="00BA1FA7"/>
    <w:rsid w:val="00BC15A9"/>
    <w:rsid w:val="00BD1537"/>
    <w:rsid w:val="00C23D38"/>
    <w:rsid w:val="00C5248A"/>
    <w:rsid w:val="00C538D8"/>
    <w:rsid w:val="00C6051A"/>
    <w:rsid w:val="00C84691"/>
    <w:rsid w:val="00C85A4A"/>
    <w:rsid w:val="00CF3BBB"/>
    <w:rsid w:val="00D03339"/>
    <w:rsid w:val="00D22D1D"/>
    <w:rsid w:val="00D26D44"/>
    <w:rsid w:val="00D302E5"/>
    <w:rsid w:val="00D5613F"/>
    <w:rsid w:val="00D902C3"/>
    <w:rsid w:val="00E04BB7"/>
    <w:rsid w:val="00E25AC2"/>
    <w:rsid w:val="00E272A8"/>
    <w:rsid w:val="00E34877"/>
    <w:rsid w:val="00E42090"/>
    <w:rsid w:val="00E463CA"/>
    <w:rsid w:val="00E516DD"/>
    <w:rsid w:val="00E573F9"/>
    <w:rsid w:val="00E6210B"/>
    <w:rsid w:val="00E82E4C"/>
    <w:rsid w:val="00E837C3"/>
    <w:rsid w:val="00E907AB"/>
    <w:rsid w:val="00F3293F"/>
    <w:rsid w:val="00F67048"/>
    <w:rsid w:val="00FB1463"/>
    <w:rsid w:val="00FC3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02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02C3"/>
  </w:style>
  <w:style w:type="paragraph" w:styleId="Footer">
    <w:name w:val="footer"/>
    <w:basedOn w:val="Normal"/>
    <w:link w:val="FooterChar"/>
    <w:uiPriority w:val="99"/>
    <w:unhideWhenUsed/>
    <w:rsid w:val="00D902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02C3"/>
  </w:style>
  <w:style w:type="table" w:styleId="TableGrid">
    <w:name w:val="Table Grid"/>
    <w:basedOn w:val="TableNormal"/>
    <w:uiPriority w:val="59"/>
    <w:rsid w:val="00D90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3E8F"/>
    <w:pPr>
      <w:ind w:left="720"/>
      <w:contextualSpacing/>
    </w:pPr>
  </w:style>
  <w:style w:type="paragraph" w:styleId="Quote">
    <w:name w:val="Quote"/>
    <w:basedOn w:val="Normal"/>
    <w:next w:val="Normal"/>
    <w:link w:val="QuoteChar"/>
    <w:uiPriority w:val="29"/>
    <w:qFormat/>
    <w:rsid w:val="00424556"/>
    <w:pPr>
      <w:spacing w:before="200" w:after="160"/>
    </w:pPr>
    <w:rPr>
      <w:rFonts w:ascii="Book Antiqua" w:hAnsi="Book Antiqua" w:cstheme="minorHAnsi"/>
      <w:i/>
      <w:iCs/>
      <w:color w:val="404040" w:themeColor="text1" w:themeTint="BF"/>
      <w:lang w:val="en-IN"/>
    </w:rPr>
  </w:style>
  <w:style w:type="character" w:customStyle="1" w:styleId="QuoteChar">
    <w:name w:val="Quote Char"/>
    <w:basedOn w:val="DefaultParagraphFont"/>
    <w:link w:val="Quote"/>
    <w:uiPriority w:val="29"/>
    <w:rsid w:val="00424556"/>
    <w:rPr>
      <w:rFonts w:ascii="Book Antiqua" w:hAnsi="Book Antiqua" w:cstheme="minorHAnsi"/>
      <w:i/>
      <w:iCs/>
      <w:color w:val="404040" w:themeColor="text1" w:themeTint="BF"/>
      <w:lang w:val="en-IN"/>
    </w:rPr>
  </w:style>
  <w:style w:type="paragraph" w:styleId="BalloonText">
    <w:name w:val="Balloon Text"/>
    <w:basedOn w:val="Normal"/>
    <w:link w:val="BalloonTextChar"/>
    <w:uiPriority w:val="99"/>
    <w:semiHidden/>
    <w:unhideWhenUsed/>
    <w:rsid w:val="00214E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4E1A"/>
    <w:rPr>
      <w:rFonts w:ascii="Tahoma" w:hAnsi="Tahoma" w:cs="Tahoma"/>
      <w:sz w:val="16"/>
      <w:szCs w:val="16"/>
    </w:rPr>
  </w:style>
  <w:style w:type="paragraph" w:customStyle="1" w:styleId="Default">
    <w:name w:val="Default"/>
    <w:rsid w:val="00E6210B"/>
    <w:pPr>
      <w:autoSpaceDE w:val="0"/>
      <w:autoSpaceDN w:val="0"/>
      <w:adjustRightInd w:val="0"/>
      <w:spacing w:after="0" w:line="240" w:lineRule="auto"/>
    </w:pPr>
    <w:rPr>
      <w:rFonts w:ascii="Book Antiqua" w:hAnsi="Book Antiqua" w:cs="Book Antiqu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02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02C3"/>
  </w:style>
  <w:style w:type="paragraph" w:styleId="Footer">
    <w:name w:val="footer"/>
    <w:basedOn w:val="Normal"/>
    <w:link w:val="FooterChar"/>
    <w:uiPriority w:val="99"/>
    <w:unhideWhenUsed/>
    <w:rsid w:val="00D902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02C3"/>
  </w:style>
  <w:style w:type="table" w:styleId="TableGrid">
    <w:name w:val="Table Grid"/>
    <w:basedOn w:val="TableNormal"/>
    <w:uiPriority w:val="59"/>
    <w:rsid w:val="00D90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3E8F"/>
    <w:pPr>
      <w:ind w:left="720"/>
      <w:contextualSpacing/>
    </w:pPr>
  </w:style>
  <w:style w:type="paragraph" w:styleId="Quote">
    <w:name w:val="Quote"/>
    <w:basedOn w:val="Normal"/>
    <w:next w:val="Normal"/>
    <w:link w:val="QuoteChar"/>
    <w:uiPriority w:val="29"/>
    <w:qFormat/>
    <w:rsid w:val="00424556"/>
    <w:pPr>
      <w:spacing w:before="200" w:after="160"/>
    </w:pPr>
    <w:rPr>
      <w:rFonts w:ascii="Book Antiqua" w:hAnsi="Book Antiqua" w:cstheme="minorHAnsi"/>
      <w:i/>
      <w:iCs/>
      <w:color w:val="404040" w:themeColor="text1" w:themeTint="BF"/>
      <w:lang w:val="en-IN"/>
    </w:rPr>
  </w:style>
  <w:style w:type="character" w:customStyle="1" w:styleId="QuoteChar">
    <w:name w:val="Quote Char"/>
    <w:basedOn w:val="DefaultParagraphFont"/>
    <w:link w:val="Quote"/>
    <w:uiPriority w:val="29"/>
    <w:rsid w:val="00424556"/>
    <w:rPr>
      <w:rFonts w:ascii="Book Antiqua" w:hAnsi="Book Antiqua" w:cstheme="minorHAnsi"/>
      <w:i/>
      <w:iCs/>
      <w:color w:val="404040" w:themeColor="text1" w:themeTint="BF"/>
      <w:lang w:val="en-IN"/>
    </w:rPr>
  </w:style>
  <w:style w:type="paragraph" w:styleId="BalloonText">
    <w:name w:val="Balloon Text"/>
    <w:basedOn w:val="Normal"/>
    <w:link w:val="BalloonTextChar"/>
    <w:uiPriority w:val="99"/>
    <w:semiHidden/>
    <w:unhideWhenUsed/>
    <w:rsid w:val="00214E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4E1A"/>
    <w:rPr>
      <w:rFonts w:ascii="Tahoma" w:hAnsi="Tahoma" w:cs="Tahoma"/>
      <w:sz w:val="16"/>
      <w:szCs w:val="16"/>
    </w:rPr>
  </w:style>
  <w:style w:type="paragraph" w:customStyle="1" w:styleId="Default">
    <w:name w:val="Default"/>
    <w:rsid w:val="00E6210B"/>
    <w:pPr>
      <w:autoSpaceDE w:val="0"/>
      <w:autoSpaceDN w:val="0"/>
      <w:adjustRightInd w:val="0"/>
      <w:spacing w:after="0" w:line="240" w:lineRule="auto"/>
    </w:pPr>
    <w:rPr>
      <w:rFonts w:ascii="Book Antiqua"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file:///D:\Sunny-Dec-2019\00-Hidustan-Power\Work-From-Home\23-04-20-FGD-Aux-Power\FGD-Aux-Power-Part-Load.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ysClr val="windowText" lastClr="000000"/>
                </a:solidFill>
                <a:latin typeface="+mn-lt"/>
                <a:ea typeface="+mn-ea"/>
                <a:cs typeface="+mn-cs"/>
              </a:defRPr>
            </a:pPr>
            <a:r>
              <a:rPr lang="en-IN" b="1">
                <a:solidFill>
                  <a:sysClr val="windowText" lastClr="000000"/>
                </a:solidFill>
              </a:rPr>
              <a:t>PLF</a:t>
            </a:r>
            <a:r>
              <a:rPr lang="en-IN" b="1" baseline="0">
                <a:solidFill>
                  <a:sysClr val="windowText" lastClr="000000"/>
                </a:solidFill>
              </a:rPr>
              <a:t> Vs. AUXe</a:t>
            </a:r>
            <a:endParaRPr lang="en-IN" b="1">
              <a:solidFill>
                <a:sysClr val="windowText" lastClr="000000"/>
              </a:solidFill>
            </a:endParaRPr>
          </a:p>
        </c:rich>
      </c:tx>
      <c:overlay val="0"/>
      <c:spPr>
        <a:noFill/>
        <a:ln>
          <a:noFill/>
        </a:ln>
        <a:effectLst/>
      </c:spPr>
    </c:title>
    <c:autoTitleDeleted val="0"/>
    <c:plotArea>
      <c:layout>
        <c:manualLayout>
          <c:layoutTarget val="inner"/>
          <c:xMode val="edge"/>
          <c:yMode val="edge"/>
          <c:x val="0.15400620376998331"/>
          <c:y val="0.20076933703125166"/>
          <c:w val="0.72490967038211129"/>
          <c:h val="0.34837621005876285"/>
        </c:manualLayout>
      </c:layout>
      <c:scatterChart>
        <c:scatterStyle val="smoothMarker"/>
        <c:varyColors val="0"/>
        <c:ser>
          <c:idx val="0"/>
          <c:order val="0"/>
          <c:tx>
            <c:strRef>
              <c:f>Graph_Load_vs_APC!$D$3</c:f>
              <c:strCache>
                <c:ptCount val="1"/>
                <c:pt idx="0">
                  <c:v>Generation 
(MW)</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Graph_Load_vs_APC!$C$4:$C$9</c:f>
              <c:numCache>
                <c:formatCode>0%</c:formatCode>
                <c:ptCount val="6"/>
                <c:pt idx="0">
                  <c:v>1</c:v>
                </c:pt>
                <c:pt idx="1">
                  <c:v>0.8</c:v>
                </c:pt>
                <c:pt idx="2">
                  <c:v>0.75</c:v>
                </c:pt>
                <c:pt idx="3">
                  <c:v>0.72</c:v>
                </c:pt>
                <c:pt idx="4">
                  <c:v>0.65</c:v>
                </c:pt>
                <c:pt idx="5">
                  <c:v>0.6</c:v>
                </c:pt>
              </c:numCache>
            </c:numRef>
          </c:xVal>
          <c:yVal>
            <c:numRef>
              <c:f>Graph_Load_vs_APC!$D$4:$D$9</c:f>
              <c:numCache>
                <c:formatCode>0.00</c:formatCode>
                <c:ptCount val="6"/>
                <c:pt idx="0">
                  <c:v>1200</c:v>
                </c:pt>
                <c:pt idx="1">
                  <c:v>960</c:v>
                </c:pt>
                <c:pt idx="2">
                  <c:v>900</c:v>
                </c:pt>
                <c:pt idx="3">
                  <c:v>864</c:v>
                </c:pt>
                <c:pt idx="4">
                  <c:v>780</c:v>
                </c:pt>
                <c:pt idx="5">
                  <c:v>720</c:v>
                </c:pt>
              </c:numCache>
            </c:numRef>
          </c:yVal>
          <c:smooth val="1"/>
          <c:extLst xmlns:c16r2="http://schemas.microsoft.com/office/drawing/2015/06/chart">
            <c:ext xmlns:c16="http://schemas.microsoft.com/office/drawing/2014/chart" uri="{C3380CC4-5D6E-409C-BE32-E72D297353CC}">
              <c16:uniqueId val="{00000000-7A3D-43DE-BCD0-BAF9750A339B}"/>
            </c:ext>
          </c:extLst>
        </c:ser>
        <c:dLbls>
          <c:showLegendKey val="0"/>
          <c:showVal val="0"/>
          <c:showCatName val="0"/>
          <c:showSerName val="0"/>
          <c:showPercent val="0"/>
          <c:showBubbleSize val="0"/>
        </c:dLbls>
        <c:axId val="144028800"/>
        <c:axId val="144031104"/>
      </c:scatterChart>
      <c:scatterChart>
        <c:scatterStyle val="smoothMarker"/>
        <c:varyColors val="0"/>
        <c:ser>
          <c:idx val="1"/>
          <c:order val="1"/>
          <c:tx>
            <c:strRef>
              <c:f>Graph_Load_vs_APC!$G$3</c:f>
              <c:strCache>
                <c:ptCount val="1"/>
                <c:pt idx="0">
                  <c:v>APC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Graph_Load_vs_APC!$C$4:$C$9</c:f>
              <c:numCache>
                <c:formatCode>0%</c:formatCode>
                <c:ptCount val="6"/>
                <c:pt idx="0">
                  <c:v>1</c:v>
                </c:pt>
                <c:pt idx="1">
                  <c:v>0.8</c:v>
                </c:pt>
                <c:pt idx="2">
                  <c:v>0.75</c:v>
                </c:pt>
                <c:pt idx="3">
                  <c:v>0.72</c:v>
                </c:pt>
                <c:pt idx="4">
                  <c:v>0.65</c:v>
                </c:pt>
                <c:pt idx="5">
                  <c:v>0.6</c:v>
                </c:pt>
              </c:numCache>
            </c:numRef>
          </c:xVal>
          <c:yVal>
            <c:numRef>
              <c:f>Graph_Load_vs_APC!$G$4:$G$9</c:f>
              <c:numCache>
                <c:formatCode>0.00</c:formatCode>
                <c:ptCount val="6"/>
                <c:pt idx="0">
                  <c:v>1.3521897275345334</c:v>
                </c:pt>
                <c:pt idx="1">
                  <c:v>1.6294175859766735</c:v>
                </c:pt>
                <c:pt idx="2">
                  <c:v>1.7141066187064891</c:v>
                </c:pt>
                <c:pt idx="3">
                  <c:v>1.7688071285951898</c:v>
                </c:pt>
                <c:pt idx="4">
                  <c:v>1.9100044488304906</c:v>
                </c:pt>
                <c:pt idx="5">
                  <c:v>2.025018169539031</c:v>
                </c:pt>
              </c:numCache>
            </c:numRef>
          </c:yVal>
          <c:smooth val="1"/>
          <c:extLst xmlns:c16r2="http://schemas.microsoft.com/office/drawing/2015/06/chart">
            <c:ext xmlns:c16="http://schemas.microsoft.com/office/drawing/2014/chart" uri="{C3380CC4-5D6E-409C-BE32-E72D297353CC}">
              <c16:uniqueId val="{00000001-7A3D-43DE-BCD0-BAF9750A339B}"/>
            </c:ext>
          </c:extLst>
        </c:ser>
        <c:dLbls>
          <c:showLegendKey val="0"/>
          <c:showVal val="0"/>
          <c:showCatName val="0"/>
          <c:showSerName val="0"/>
          <c:showPercent val="0"/>
          <c:showBubbleSize val="0"/>
        </c:dLbls>
        <c:axId val="144293248"/>
        <c:axId val="144291328"/>
      </c:scatterChart>
      <c:valAx>
        <c:axId val="144028800"/>
        <c:scaling>
          <c:orientation val="minMax"/>
          <c:min val="0.60000000000000009"/>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r>
                  <a:rPr lang="en-IN" sz="1100" b="1">
                    <a:solidFill>
                      <a:sysClr val="windowText" lastClr="000000"/>
                    </a:solidFill>
                  </a:rPr>
                  <a:t>PLF (%)</a:t>
                </a:r>
              </a:p>
            </c:rich>
          </c:tx>
          <c:overlay val="0"/>
          <c:spPr>
            <a:noFill/>
            <a:ln>
              <a:noFill/>
            </a:ln>
            <a:effectLst/>
          </c:sp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44031104"/>
        <c:crosses val="autoZero"/>
        <c:crossBetween val="midCat"/>
      </c:valAx>
      <c:valAx>
        <c:axId val="144031104"/>
        <c:scaling>
          <c:orientation val="minMax"/>
          <c:max val="1200"/>
          <c:min val="6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r>
                  <a:rPr lang="en-IN" sz="1100" b="1">
                    <a:solidFill>
                      <a:sysClr val="windowText" lastClr="000000"/>
                    </a:solidFill>
                  </a:rPr>
                  <a:t>Generation (MW)</a:t>
                </a:r>
              </a:p>
            </c:rich>
          </c:tx>
          <c:overlay val="0"/>
          <c:spPr>
            <a:noFill/>
            <a:ln>
              <a:noFill/>
            </a:ln>
            <a:effectLst/>
          </c:sp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crossAx val="144028800"/>
        <c:crosses val="autoZero"/>
        <c:crossBetween val="midCat"/>
      </c:valAx>
      <c:valAx>
        <c:axId val="144291328"/>
        <c:scaling>
          <c:orientation val="minMax"/>
        </c:scaling>
        <c:delete val="0"/>
        <c:axPos val="r"/>
        <c:title>
          <c:tx>
            <c:rich>
              <a:bodyPr rot="-540000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r>
                  <a:rPr lang="en-IN" sz="1100" b="1">
                    <a:solidFill>
                      <a:sysClr val="windowText" lastClr="000000"/>
                    </a:solidFill>
                  </a:rPr>
                  <a:t>AUXe (%)</a:t>
                </a:r>
              </a:p>
            </c:rich>
          </c:tx>
          <c:overlay val="0"/>
          <c:spPr>
            <a:noFill/>
            <a:ln>
              <a:noFill/>
            </a:ln>
            <a:effectLst/>
          </c:spPr>
        </c:title>
        <c:numFmt formatCode="0.00"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crossAx val="144293248"/>
        <c:crosses val="max"/>
        <c:crossBetween val="midCat"/>
      </c:valAx>
      <c:valAx>
        <c:axId val="144293248"/>
        <c:scaling>
          <c:orientation val="minMax"/>
        </c:scaling>
        <c:delete val="1"/>
        <c:axPos val="b"/>
        <c:numFmt formatCode="0%" sourceLinked="1"/>
        <c:majorTickMark val="out"/>
        <c:minorTickMark val="none"/>
        <c:tickLblPos val="nextTo"/>
        <c:crossAx val="144291328"/>
        <c:crosses val="autoZero"/>
        <c:crossBetween val="midCat"/>
      </c:valAx>
      <c:spPr>
        <a:noFill/>
        <a:ln>
          <a:noFill/>
        </a:ln>
        <a:effectLst/>
      </c:spPr>
    </c:plotArea>
    <c:legend>
      <c:legendPos val="b"/>
      <c:legendEntry>
        <c:idx val="0"/>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Entry>
      <c:legendEntry>
        <c:idx val="1"/>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Entry>
      <c:layout>
        <c:manualLayout>
          <c:xMode val="edge"/>
          <c:yMode val="edge"/>
          <c:x val="0.15571494472281874"/>
          <c:y val="0.7851968503937008"/>
          <c:w val="0.7754386383520242"/>
          <c:h val="0.18592228318030643"/>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19050" cap="flat" cmpd="sng" algn="ctr">
      <a:solidFill>
        <a:schemeClr val="accent1">
          <a:lumMod val="7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1482</TotalTime>
  <Pages>9</Pages>
  <Words>2584</Words>
  <Characters>14733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abhishekgupta - Thermal</dc:creator>
  <cp:keywords/>
  <dc:description/>
  <cp:lastModifiedBy>abhishekgupta - Thermal</cp:lastModifiedBy>
  <cp:revision>58</cp:revision>
  <cp:lastPrinted>2020-01-28T10:38:00Z</cp:lastPrinted>
  <dcterms:created xsi:type="dcterms:W3CDTF">2020-01-24T06:32:00Z</dcterms:created>
  <dcterms:modified xsi:type="dcterms:W3CDTF">2020-05-05T13:14:00Z</dcterms:modified>
</cp:coreProperties>
</file>